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C14" w:rsidRPr="00CB2C53" w:rsidRDefault="00CB2C53" w:rsidP="00CB2C53">
      <w:pPr>
        <w:jc w:val="center"/>
        <w:rPr>
          <w:b/>
          <w:sz w:val="24"/>
          <w:szCs w:val="24"/>
          <w:u w:val="single"/>
        </w:rPr>
      </w:pPr>
      <w:r w:rsidRPr="00CB2C53">
        <w:rPr>
          <w:b/>
          <w:sz w:val="24"/>
          <w:szCs w:val="24"/>
          <w:u w:val="single"/>
          <w:lang w:val="pt-PT"/>
        </w:rPr>
        <w:t>Exemplo de Guia de Facilitador (Realizar uma Avaliação de Risco de Passageiro Doente)</w:t>
      </w:r>
    </w:p>
    <w:p w:rsidR="00C76AC4" w:rsidRPr="00C76AC4" w:rsidRDefault="00CB2C53" w:rsidP="00CB2C53">
      <w:pPr>
        <w:rPr>
          <w:sz w:val="24"/>
          <w:szCs w:val="24"/>
        </w:rPr>
      </w:pPr>
      <w:r w:rsidRPr="00CB2C53">
        <w:rPr>
          <w:sz w:val="24"/>
          <w:szCs w:val="24"/>
          <w:lang w:val="pt-PT"/>
        </w:rPr>
        <w:t>Notas gerais:</w:t>
      </w:r>
      <w:r w:rsidR="00416C14" w:rsidRPr="00CB2C53">
        <w:rPr>
          <w:sz w:val="24"/>
          <w:szCs w:val="24"/>
        </w:rPr>
        <w:t xml:space="preserve"> </w:t>
      </w:r>
      <w:r w:rsidRPr="00CB2C53">
        <w:rPr>
          <w:sz w:val="24"/>
          <w:szCs w:val="24"/>
          <w:lang w:val="pt-PT"/>
        </w:rPr>
        <w:t>Cada dia começa com uma lista de equipamento necessário (primeira caixa) e as caixas seguintes denotam sessões adicionais recomendadas do dia.</w:t>
      </w:r>
      <w:r w:rsidR="00416C14" w:rsidRPr="00CB2C53">
        <w:rPr>
          <w:sz w:val="24"/>
          <w:szCs w:val="24"/>
        </w:rPr>
        <w:t xml:space="preserve"> </w:t>
      </w:r>
      <w:r w:rsidRPr="00CB2C53">
        <w:rPr>
          <w:sz w:val="24"/>
          <w:szCs w:val="24"/>
          <w:lang w:val="pt-PT"/>
        </w:rPr>
        <w:t>A caixa de cada sessão inclui a duração recomendada da sessão, documentos (slides em PowerPoint, manuais, testes, etc.)</w:t>
      </w:r>
      <w:r w:rsidR="00416C14" w:rsidRPr="00CB2C53">
        <w:rPr>
          <w:sz w:val="24"/>
          <w:szCs w:val="24"/>
        </w:rPr>
        <w:t xml:space="preserve"> </w:t>
      </w:r>
      <w:r w:rsidRPr="00CB2C53">
        <w:rPr>
          <w:sz w:val="24"/>
          <w:szCs w:val="24"/>
          <w:lang w:val="pt-PT"/>
        </w:rPr>
        <w:t>necessários para essa sessão, com informação limitada para os instrutores se concentrarem ao longo de toda a sessão.</w:t>
      </w:r>
      <w:r w:rsidR="00416C14" w:rsidRPr="00CB2C53">
        <w:rPr>
          <w:sz w:val="24"/>
          <w:szCs w:val="24"/>
        </w:rPr>
        <w:t xml:space="preserve"> </w:t>
      </w:r>
      <w:r w:rsidRPr="00CB2C53">
        <w:rPr>
          <w:sz w:val="24"/>
          <w:szCs w:val="24"/>
          <w:lang w:val="pt-PT"/>
        </w:rPr>
        <w:t xml:space="preserve">O texto a </w:t>
      </w:r>
      <w:r w:rsidRPr="00CB2C53">
        <w:rPr>
          <w:b/>
          <w:sz w:val="24"/>
          <w:szCs w:val="24"/>
          <w:lang w:val="pt-PT"/>
        </w:rPr>
        <w:t>negrito</w:t>
      </w:r>
      <w:r w:rsidRPr="00CB2C53">
        <w:rPr>
          <w:sz w:val="24"/>
          <w:szCs w:val="24"/>
          <w:lang w:val="pt-PT"/>
        </w:rPr>
        <w:t xml:space="preserve"> dentro das notas indica um método instrutivo participativo ou tipo de avaliação; o texto entre parênteses ou marcado com asteriscos inclui considerações de adaptação aos vários contextos do país.</w:t>
      </w:r>
      <w:r w:rsidR="00D35D55" w:rsidRPr="00CB2C53">
        <w:rPr>
          <w:sz w:val="24"/>
          <w:szCs w:val="24"/>
        </w:rPr>
        <w:t xml:space="preserve"> </w:t>
      </w:r>
    </w:p>
    <w:p w:rsidR="00416C14" w:rsidRPr="00CB2C53" w:rsidRDefault="00CB2C53" w:rsidP="00CB2C53">
      <w:pPr>
        <w:rPr>
          <w:sz w:val="24"/>
          <w:szCs w:val="24"/>
        </w:rPr>
      </w:pPr>
      <w:r w:rsidRPr="00CB2C53">
        <w:rPr>
          <w:sz w:val="24"/>
          <w:szCs w:val="24"/>
          <w:lang w:val="pt-PT"/>
        </w:rPr>
        <w:t>Nota:</w:t>
      </w:r>
      <w:r w:rsidR="00416C14" w:rsidRPr="00CB2C53">
        <w:rPr>
          <w:sz w:val="24"/>
          <w:szCs w:val="24"/>
        </w:rPr>
        <w:t xml:space="preserve"> </w:t>
      </w:r>
      <w:r w:rsidRPr="00CB2C53">
        <w:rPr>
          <w:sz w:val="24"/>
          <w:szCs w:val="24"/>
          <w:lang w:val="pt-PT"/>
        </w:rPr>
        <w:t>Intervalos tais como para almoços não estão incluídos neste exemplo de guia do facilitador.</w:t>
      </w:r>
      <w:r w:rsidR="00416C14" w:rsidRPr="00CB2C53">
        <w:rPr>
          <w:sz w:val="24"/>
          <w:szCs w:val="24"/>
        </w:rPr>
        <w:t xml:space="preserve"> </w:t>
      </w:r>
      <w:r w:rsidRPr="00CB2C53">
        <w:rPr>
          <w:sz w:val="24"/>
          <w:szCs w:val="24"/>
          <w:lang w:val="pt-PT"/>
        </w:rPr>
        <w:t>Fica ao critério dos organizadores de eventos nacionais a inserção dessas pausas na programação.</w:t>
      </w:r>
    </w:p>
    <w:tbl>
      <w:tblPr>
        <w:tblStyle w:val="Tabelacomgrelha"/>
        <w:tblW w:w="0" w:type="auto"/>
        <w:tblLayout w:type="fixed"/>
        <w:tblLook w:val="04A0"/>
      </w:tblPr>
      <w:tblGrid>
        <w:gridCol w:w="10705"/>
      </w:tblGrid>
      <w:tr w:rsidR="00B76327" w:rsidRPr="00C76AC4" w:rsidTr="00CB2C53">
        <w:trPr>
          <w:trHeight w:val="3185"/>
        </w:trPr>
        <w:tc>
          <w:tcPr>
            <w:tcW w:w="10705" w:type="dxa"/>
          </w:tcPr>
          <w:p w:rsidR="00B76327" w:rsidRPr="00CB2C53" w:rsidRDefault="00CB2C53" w:rsidP="00CB2C53">
            <w:pPr>
              <w:rPr>
                <w:b/>
                <w:sz w:val="24"/>
                <w:szCs w:val="24"/>
              </w:rPr>
            </w:pPr>
            <w:r w:rsidRPr="00CB2C53">
              <w:rPr>
                <w:b/>
                <w:sz w:val="24"/>
                <w:szCs w:val="24"/>
                <w:lang w:val="pt-PT"/>
              </w:rPr>
              <w:t>Material necessário:</w:t>
            </w:r>
          </w:p>
          <w:p w:rsidR="00CB2C53" w:rsidRPr="00CB2C53" w:rsidRDefault="00CB2C53" w:rsidP="00CB2C53">
            <w:pPr>
              <w:pStyle w:val="PargrafodaLista"/>
              <w:numPr>
                <w:ilvl w:val="0"/>
                <w:numId w:val="13"/>
              </w:numPr>
              <w:rPr>
                <w:i/>
              </w:rPr>
            </w:pPr>
            <w:r w:rsidRPr="00CB2C53">
              <w:rPr>
                <w:i/>
                <w:lang w:val="pt-PT"/>
              </w:rPr>
              <w:t>Flipchart</w:t>
            </w:r>
          </w:p>
          <w:p w:rsidR="00CB2C53" w:rsidRPr="00CB2C53" w:rsidRDefault="00CB2C53" w:rsidP="00CB2C53">
            <w:pPr>
              <w:pStyle w:val="PargrafodaLista"/>
              <w:numPr>
                <w:ilvl w:val="0"/>
                <w:numId w:val="13"/>
              </w:numPr>
              <w:rPr>
                <w:i/>
              </w:rPr>
            </w:pPr>
            <w:r w:rsidRPr="00CB2C53">
              <w:rPr>
                <w:i/>
                <w:lang w:val="pt-PT"/>
              </w:rPr>
              <w:t xml:space="preserve">EPI (3-4 caixas/tamanhos </w:t>
            </w:r>
            <w:r w:rsidR="00B65FE7" w:rsidRPr="00CB2C53">
              <w:rPr>
                <w:i/>
                <w:lang w:val="pt-PT"/>
              </w:rPr>
              <w:t>diferentes de</w:t>
            </w:r>
            <w:r w:rsidRPr="00CB2C53">
              <w:rPr>
                <w:i/>
                <w:lang w:val="pt-PT"/>
              </w:rPr>
              <w:t xml:space="preserve"> luvas, 20 máscaras cirúrgicas, 20 respiradores N95, 20 viseiras/óculos de protecção, 20 aventais/</w:t>
            </w:r>
            <w:r w:rsidR="00B65FE7" w:rsidRPr="00CB2C53">
              <w:rPr>
                <w:i/>
                <w:lang w:val="pt-PT"/>
              </w:rPr>
              <w:t>batas) *</w:t>
            </w:r>
          </w:p>
          <w:p w:rsidR="00CB2C53" w:rsidRPr="00CB2C53" w:rsidRDefault="00CB2C53" w:rsidP="00CB2C53">
            <w:pPr>
              <w:pStyle w:val="PargrafodaLista"/>
              <w:numPr>
                <w:ilvl w:val="0"/>
                <w:numId w:val="13"/>
              </w:numPr>
              <w:rPr>
                <w:i/>
              </w:rPr>
            </w:pPr>
            <w:r w:rsidRPr="00CB2C53">
              <w:rPr>
                <w:i/>
                <w:lang w:val="pt-PT"/>
              </w:rPr>
              <w:t>Termómetros (</w:t>
            </w:r>
            <w:r w:rsidR="00B65FE7" w:rsidRPr="00CB2C53">
              <w:rPr>
                <w:i/>
                <w:lang w:val="pt-PT"/>
              </w:rPr>
              <w:t>~5) *</w:t>
            </w:r>
          </w:p>
          <w:p w:rsidR="00CB2C53" w:rsidRPr="00CB2C53" w:rsidRDefault="00CB2C53" w:rsidP="00CB2C53">
            <w:pPr>
              <w:pStyle w:val="PargrafodaLista"/>
              <w:numPr>
                <w:ilvl w:val="0"/>
                <w:numId w:val="13"/>
              </w:numPr>
              <w:rPr>
                <w:i/>
              </w:rPr>
            </w:pPr>
            <w:r w:rsidRPr="00CB2C53">
              <w:rPr>
                <w:i/>
                <w:lang w:val="pt-PT"/>
              </w:rPr>
              <w:t>3-5 “</w:t>
            </w:r>
            <w:proofErr w:type="gramStart"/>
            <w:r w:rsidRPr="00CB2C53">
              <w:rPr>
                <w:i/>
                <w:lang w:val="pt-PT"/>
              </w:rPr>
              <w:t>sacos</w:t>
            </w:r>
            <w:proofErr w:type="gramEnd"/>
            <w:r w:rsidRPr="00CB2C53">
              <w:rPr>
                <w:i/>
                <w:lang w:val="pt-PT"/>
              </w:rPr>
              <w:t xml:space="preserve"> sobrevivência” e materiais: pranchetas, formulários de avaliação de risco, canetas e os EPI e termómetros acima</w:t>
            </w:r>
          </w:p>
          <w:p w:rsidR="00CB2C53" w:rsidRPr="00CB2C53" w:rsidRDefault="00CB2C53" w:rsidP="00CB2C53">
            <w:pPr>
              <w:pStyle w:val="PargrafodaLista"/>
              <w:numPr>
                <w:ilvl w:val="0"/>
                <w:numId w:val="13"/>
              </w:numPr>
              <w:rPr>
                <w:i/>
              </w:rPr>
            </w:pPr>
            <w:r w:rsidRPr="00CB2C53">
              <w:rPr>
                <w:i/>
                <w:lang w:val="pt-PT"/>
              </w:rPr>
              <w:t xml:space="preserve">Cronómetro  </w:t>
            </w:r>
          </w:p>
          <w:p w:rsidR="00CB2C53" w:rsidRPr="00CB2C53" w:rsidRDefault="00CB2C53" w:rsidP="00CB2C53">
            <w:pPr>
              <w:pStyle w:val="PargrafodaLista"/>
              <w:numPr>
                <w:ilvl w:val="0"/>
                <w:numId w:val="13"/>
              </w:numPr>
              <w:rPr>
                <w:i/>
              </w:rPr>
            </w:pPr>
            <w:proofErr w:type="gramStart"/>
            <w:r w:rsidRPr="00CB2C53">
              <w:rPr>
                <w:i/>
                <w:lang w:val="pt-PT"/>
              </w:rPr>
              <w:t>Pequenos prémios para</w:t>
            </w:r>
            <w:proofErr w:type="gramEnd"/>
            <w:r w:rsidRPr="00CB2C53">
              <w:rPr>
                <w:i/>
                <w:lang w:val="pt-PT"/>
              </w:rPr>
              <w:t xml:space="preserve"> vencedores de jogos e grupos (doces/marcadores de livros/canetas)</w:t>
            </w:r>
          </w:p>
          <w:p w:rsidR="00416C14" w:rsidRPr="00CB2C53" w:rsidRDefault="00CB2C53" w:rsidP="00E17704">
            <w:pPr>
              <w:rPr>
                <w:sz w:val="24"/>
              </w:rPr>
            </w:pPr>
            <w:r w:rsidRPr="00CB2C53">
              <w:rPr>
                <w:sz w:val="24"/>
                <w:lang w:val="pt-PT"/>
              </w:rPr>
              <w:t>*Estes números e alguns dos números específicos dos grupos abaixo foram determinados assumindo que existem 15 participantes (divididos em 3 grupos) e ~5-8 facilitadores.</w:t>
            </w:r>
            <w:r w:rsidR="00BB6BEF" w:rsidRPr="00CB2C53">
              <w:rPr>
                <w:sz w:val="24"/>
              </w:rPr>
              <w:t xml:space="preserve"> </w:t>
            </w:r>
            <w:r w:rsidRPr="00CB2C53">
              <w:rPr>
                <w:sz w:val="24"/>
                <w:lang w:val="pt-PT"/>
              </w:rPr>
              <w:t>Ajustar os números se necessário.*</w:t>
            </w:r>
          </w:p>
        </w:tc>
      </w:tr>
    </w:tbl>
    <w:p w:rsidR="00F7217C" w:rsidRPr="00C76AC4" w:rsidRDefault="00F7217C"/>
    <w:tbl>
      <w:tblPr>
        <w:tblStyle w:val="Tabelacomgrelha"/>
        <w:tblW w:w="0" w:type="auto"/>
        <w:tblLayout w:type="fixed"/>
        <w:tblLook w:val="04A0"/>
      </w:tblPr>
      <w:tblGrid>
        <w:gridCol w:w="10705"/>
      </w:tblGrid>
      <w:tr w:rsidR="00B76327" w:rsidRPr="00C76AC4" w:rsidTr="00CB2C53">
        <w:tc>
          <w:tcPr>
            <w:tcW w:w="10705" w:type="dxa"/>
          </w:tcPr>
          <w:p w:rsidR="00B76327" w:rsidRPr="00CB2C53" w:rsidRDefault="00E17704" w:rsidP="00CB2C53">
            <w:pPr>
              <w:rPr>
                <w:b/>
                <w:sz w:val="24"/>
                <w:szCs w:val="24"/>
              </w:rPr>
            </w:pPr>
            <w:r w:rsidRPr="00CB2C53">
              <w:rPr>
                <w:b/>
                <w:sz w:val="24"/>
                <w:szCs w:val="24"/>
                <w:lang w:val="pt-PT"/>
              </w:rPr>
              <w:t xml:space="preserve"> </w:t>
            </w:r>
            <w:r w:rsidR="00CB2C53" w:rsidRPr="00CB2C53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B76327" w:rsidRPr="00CB2C53">
              <w:rPr>
                <w:b/>
                <w:sz w:val="24"/>
                <w:szCs w:val="24"/>
              </w:rPr>
              <w:t xml:space="preserve"> </w:t>
            </w:r>
            <w:r w:rsidR="00CB2C53" w:rsidRPr="00CB2C53">
              <w:rPr>
                <w:b/>
                <w:sz w:val="24"/>
                <w:szCs w:val="24"/>
                <w:lang w:val="pt-PT"/>
              </w:rPr>
              <w:t xml:space="preserve">Inscrição </w:t>
            </w:r>
            <w:r w:rsidR="00CB2C53" w:rsidRPr="00CB2C53">
              <w:rPr>
                <w:sz w:val="24"/>
                <w:szCs w:val="24"/>
                <w:lang w:val="pt-PT"/>
              </w:rPr>
              <w:t>[duração recomendada:</w:t>
            </w:r>
            <w:r w:rsidR="00416C14" w:rsidRPr="00CB2C53">
              <w:rPr>
                <w:sz w:val="24"/>
                <w:szCs w:val="24"/>
              </w:rPr>
              <w:t xml:space="preserve"> </w:t>
            </w:r>
            <w:r w:rsidR="00CB2C53" w:rsidRPr="00CB2C53">
              <w:rPr>
                <w:sz w:val="24"/>
                <w:szCs w:val="24"/>
                <w:lang w:val="pt-PT"/>
              </w:rPr>
              <w:t>15 minutos]</w:t>
            </w:r>
          </w:p>
          <w:p w:rsidR="00B76327" w:rsidRPr="00CB2C53" w:rsidRDefault="00CB2C53" w:rsidP="00CB2C53">
            <w:pPr>
              <w:rPr>
                <w:i/>
                <w:sz w:val="24"/>
                <w:szCs w:val="24"/>
              </w:rPr>
            </w:pPr>
            <w:r w:rsidRPr="00CB2C53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CB2C53" w:rsidRPr="00CB2C53" w:rsidRDefault="00CB2C53" w:rsidP="00CB2C53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CB2C53">
              <w:rPr>
                <w:i/>
                <w:lang w:val="pt-PT"/>
              </w:rPr>
              <w:t xml:space="preserve">Lista de presença </w:t>
            </w:r>
          </w:p>
          <w:p w:rsidR="00CB2C53" w:rsidRPr="00CB2C53" w:rsidRDefault="00CB2C53" w:rsidP="00CB2C53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CB2C53">
              <w:rPr>
                <w:i/>
                <w:lang w:val="pt-PT"/>
              </w:rPr>
              <w:t xml:space="preserve">E3-Participant_comment </w:t>
            </w:r>
            <w:proofErr w:type="spellStart"/>
            <w:r w:rsidRPr="00CB2C53">
              <w:rPr>
                <w:i/>
                <w:lang w:val="pt-PT"/>
              </w:rPr>
              <w:t>card</w:t>
            </w:r>
            <w:proofErr w:type="spellEnd"/>
            <w:r w:rsidRPr="00CB2C53">
              <w:rPr>
                <w:i/>
                <w:lang w:val="pt-PT"/>
              </w:rPr>
              <w:t xml:space="preserve"> (versão portuguesa)</w:t>
            </w:r>
          </w:p>
          <w:p w:rsidR="00B76327" w:rsidRPr="00CB2C53" w:rsidRDefault="00CB2C53" w:rsidP="00CB2C53">
            <w:pPr>
              <w:rPr>
                <w:i/>
                <w:sz w:val="24"/>
                <w:szCs w:val="24"/>
              </w:rPr>
            </w:pPr>
            <w:r w:rsidRPr="00CB2C53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CB2C53" w:rsidRPr="00CB2C53" w:rsidRDefault="00E17704" w:rsidP="00CB2C53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CB2C53">
              <w:rPr>
                <w:i/>
                <w:lang w:val="pt-PT"/>
              </w:rPr>
              <w:t xml:space="preserve"> </w:t>
            </w:r>
            <w:r w:rsidR="00CB2C53" w:rsidRPr="00CB2C53">
              <w:rPr>
                <w:i/>
                <w:lang w:val="pt-PT"/>
              </w:rPr>
              <w:t xml:space="preserve">[número de pessoas] para a mesa de inscrição  </w:t>
            </w:r>
          </w:p>
          <w:p w:rsidR="00DB4264" w:rsidRDefault="00DB4264" w:rsidP="00DB4264">
            <w:pPr>
              <w:rPr>
                <w:sz w:val="24"/>
              </w:rPr>
            </w:pPr>
          </w:p>
          <w:p w:rsidR="00DB4264" w:rsidRPr="00DB4264" w:rsidRDefault="00CB2C53" w:rsidP="00E17704">
            <w:r w:rsidRPr="00CB2C53">
              <w:rPr>
                <w:sz w:val="24"/>
                <w:lang w:val="pt-PT"/>
              </w:rPr>
              <w:t>Os facilitadores podem considerar a promoção da utilização do cartão de comentários durante este período antes do início da formação.</w:t>
            </w:r>
            <w:r w:rsidR="00DB4264" w:rsidRPr="00CB2C53">
              <w:rPr>
                <w:sz w:val="24"/>
              </w:rPr>
              <w:t xml:space="preserve"> </w:t>
            </w:r>
          </w:p>
        </w:tc>
      </w:tr>
    </w:tbl>
    <w:p w:rsidR="00F7217C" w:rsidRPr="00C76AC4" w:rsidRDefault="00F7217C"/>
    <w:tbl>
      <w:tblPr>
        <w:tblStyle w:val="Tabelacomgrelha"/>
        <w:tblW w:w="0" w:type="auto"/>
        <w:tblLayout w:type="fixed"/>
        <w:tblLook w:val="04A0"/>
      </w:tblPr>
      <w:tblGrid>
        <w:gridCol w:w="1075"/>
        <w:gridCol w:w="9630"/>
      </w:tblGrid>
      <w:tr w:rsidR="00C76AC4" w:rsidRPr="00C76AC4" w:rsidTr="00CB2C53">
        <w:tc>
          <w:tcPr>
            <w:tcW w:w="10705" w:type="dxa"/>
            <w:gridSpan w:val="2"/>
          </w:tcPr>
          <w:p w:rsidR="00181C98" w:rsidRPr="00CB2C53" w:rsidRDefault="00E17704" w:rsidP="00CB2C53">
            <w:pPr>
              <w:rPr>
                <w:b/>
                <w:sz w:val="24"/>
                <w:szCs w:val="24"/>
              </w:rPr>
            </w:pPr>
            <w:r w:rsidRPr="00CB2C53">
              <w:rPr>
                <w:b/>
                <w:sz w:val="24"/>
                <w:szCs w:val="24"/>
                <w:lang w:val="pt-PT"/>
              </w:rPr>
              <w:t xml:space="preserve"> </w:t>
            </w:r>
            <w:r w:rsidR="00CB2C53" w:rsidRPr="00CB2C53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181C98" w:rsidRPr="00CB2C53">
              <w:rPr>
                <w:b/>
                <w:sz w:val="24"/>
                <w:szCs w:val="24"/>
              </w:rPr>
              <w:t xml:space="preserve"> </w:t>
            </w:r>
            <w:r w:rsidR="00CB2C53" w:rsidRPr="00CB2C53">
              <w:rPr>
                <w:b/>
                <w:sz w:val="24"/>
                <w:szCs w:val="24"/>
                <w:lang w:val="pt-PT"/>
              </w:rPr>
              <w:t xml:space="preserve">Avaliação de Risco de Passageiro Doente, Parte I (Teórico) </w:t>
            </w:r>
            <w:r w:rsidR="00CB2C53" w:rsidRPr="00CB2C53">
              <w:rPr>
                <w:sz w:val="24"/>
                <w:szCs w:val="24"/>
                <w:lang w:val="pt-PT"/>
              </w:rPr>
              <w:t>[duração recomendada:</w:t>
            </w:r>
            <w:r w:rsidR="00CB2C53" w:rsidRPr="00CB2C53">
              <w:rPr>
                <w:b/>
                <w:sz w:val="24"/>
                <w:szCs w:val="24"/>
                <w:lang w:val="pt-PT"/>
              </w:rPr>
              <w:t xml:space="preserve"> </w:t>
            </w:r>
            <w:r w:rsidR="00CB2C53" w:rsidRPr="00CB2C53">
              <w:rPr>
                <w:sz w:val="24"/>
                <w:szCs w:val="24"/>
                <w:lang w:val="pt-PT"/>
              </w:rPr>
              <w:t>75 minutos]</w:t>
            </w:r>
          </w:p>
          <w:p w:rsidR="00181C98" w:rsidRPr="00CB2C53" w:rsidRDefault="00CB2C53" w:rsidP="00CB2C53">
            <w:pPr>
              <w:rPr>
                <w:i/>
                <w:sz w:val="24"/>
                <w:szCs w:val="24"/>
              </w:rPr>
            </w:pPr>
            <w:r w:rsidRPr="00CB2C53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CB2C53" w:rsidRPr="00CB2C53" w:rsidRDefault="00CB2C53" w:rsidP="00CB2C53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CB2C53">
              <w:rPr>
                <w:i/>
                <w:lang w:val="pt-PT"/>
              </w:rPr>
              <w:t>C25-Risk_Assessment_Part_1 (o conjunto de slides referenciado abaixo) (versão portuguesa)</w:t>
            </w:r>
          </w:p>
          <w:p w:rsidR="00CB2C53" w:rsidRPr="00CB2C53" w:rsidRDefault="00CB2C53" w:rsidP="00CB2C53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CB2C53">
              <w:rPr>
                <w:i/>
                <w:lang w:val="pt-PT"/>
              </w:rPr>
              <w:t>C26-Sample_Identification_Notification_SOP (versão portuguesa)</w:t>
            </w:r>
          </w:p>
          <w:p w:rsidR="00CB2C53" w:rsidRPr="00CB2C53" w:rsidRDefault="00CB2C53" w:rsidP="00CB2C53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CB2C53">
              <w:rPr>
                <w:i/>
                <w:lang w:val="pt-PT"/>
              </w:rPr>
              <w:t>C27-Materials_for_go_bag_risk_assessment_job_aid (versão portuguesa)</w:t>
            </w:r>
          </w:p>
          <w:p w:rsidR="00CB2C53" w:rsidRPr="00CB2C53" w:rsidRDefault="00CB2C53" w:rsidP="00CB2C53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CB2C53">
              <w:rPr>
                <w:i/>
                <w:lang w:val="pt-PT"/>
              </w:rPr>
              <w:t xml:space="preserve">C28-Sample_risk </w:t>
            </w:r>
            <w:proofErr w:type="spellStart"/>
            <w:r w:rsidRPr="00CB2C53">
              <w:rPr>
                <w:i/>
                <w:lang w:val="pt-PT"/>
              </w:rPr>
              <w:t>assessment_form</w:t>
            </w:r>
            <w:proofErr w:type="spellEnd"/>
            <w:r w:rsidRPr="00CB2C53">
              <w:rPr>
                <w:i/>
                <w:lang w:val="pt-PT"/>
              </w:rPr>
              <w:t xml:space="preserve"> (versão portuguesa) (nota: se houver um formulário de avaliação de risco e este estiver em uso actualmente no país da formação, por favor substitua-o por este modelo de formulário) </w:t>
            </w:r>
          </w:p>
          <w:p w:rsidR="00BB6BEF" w:rsidRPr="00CB2C53" w:rsidRDefault="00CB2C53" w:rsidP="00CB2C53">
            <w:pPr>
              <w:rPr>
                <w:i/>
                <w:sz w:val="24"/>
                <w:szCs w:val="24"/>
              </w:rPr>
            </w:pPr>
            <w:r w:rsidRPr="00CB2C53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CB2C53" w:rsidRPr="00CB2C53" w:rsidRDefault="00CB2C53" w:rsidP="00CB2C53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CB2C53">
              <w:rPr>
                <w:i/>
                <w:lang w:val="pt-PT"/>
              </w:rPr>
              <w:t xml:space="preserve">1 Apresentador principal da sessão </w:t>
            </w:r>
          </w:p>
          <w:p w:rsidR="00BB6BEF" w:rsidRPr="0003286D" w:rsidRDefault="0003286D" w:rsidP="00E17704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03286D">
              <w:rPr>
                <w:i/>
                <w:lang w:val="pt-PT"/>
              </w:rPr>
              <w:t xml:space="preserve">1 </w:t>
            </w:r>
            <w:proofErr w:type="gramStart"/>
            <w:r w:rsidRPr="0003286D">
              <w:rPr>
                <w:i/>
                <w:lang w:val="pt-PT"/>
              </w:rPr>
              <w:t>para</w:t>
            </w:r>
            <w:proofErr w:type="gramEnd"/>
            <w:r w:rsidRPr="0003286D">
              <w:rPr>
                <w:i/>
                <w:lang w:val="pt-PT"/>
              </w:rPr>
              <w:t xml:space="preserve"> tomar nota no flipchart</w:t>
            </w:r>
          </w:p>
        </w:tc>
      </w:tr>
      <w:tr w:rsidR="00657AAB" w:rsidRPr="00F7217C" w:rsidTr="0003286D">
        <w:trPr>
          <w:trHeight w:val="300"/>
        </w:trPr>
        <w:tc>
          <w:tcPr>
            <w:tcW w:w="1075" w:type="dxa"/>
          </w:tcPr>
          <w:p w:rsidR="00657AAB" w:rsidRPr="0003286D" w:rsidRDefault="0003286D" w:rsidP="00E17704">
            <w:pPr>
              <w:jc w:val="center"/>
              <w:rPr>
                <w:sz w:val="24"/>
                <w:szCs w:val="24"/>
              </w:rPr>
            </w:pPr>
            <w:r w:rsidRPr="0003286D">
              <w:rPr>
                <w:sz w:val="24"/>
                <w:szCs w:val="24"/>
                <w:lang w:val="pt-PT"/>
              </w:rPr>
              <w:t>Slide #</w:t>
            </w:r>
          </w:p>
        </w:tc>
        <w:tc>
          <w:tcPr>
            <w:tcW w:w="9630" w:type="dxa"/>
          </w:tcPr>
          <w:p w:rsidR="00657AAB" w:rsidRPr="00F7217C" w:rsidRDefault="0003286D" w:rsidP="00E17704">
            <w:pPr>
              <w:jc w:val="center"/>
              <w:rPr>
                <w:sz w:val="24"/>
                <w:szCs w:val="24"/>
              </w:rPr>
            </w:pPr>
            <w:r w:rsidRPr="0003286D">
              <w:rPr>
                <w:sz w:val="24"/>
                <w:szCs w:val="24"/>
                <w:lang w:val="pt-PT"/>
              </w:rPr>
              <w:t>Instruções especiais/Notas para os facilitadores – seleccionar os slides</w:t>
            </w:r>
            <w:r w:rsidR="00657AAB" w:rsidRPr="0003286D">
              <w:rPr>
                <w:sz w:val="24"/>
                <w:szCs w:val="24"/>
              </w:rPr>
              <w:t xml:space="preserve"> </w:t>
            </w:r>
          </w:p>
        </w:tc>
      </w:tr>
      <w:tr w:rsidR="00657AAB" w:rsidRPr="00F7217C" w:rsidTr="00725FEB">
        <w:trPr>
          <w:trHeight w:val="300"/>
        </w:trPr>
        <w:tc>
          <w:tcPr>
            <w:tcW w:w="1075" w:type="dxa"/>
          </w:tcPr>
          <w:p w:rsidR="00657AAB" w:rsidRPr="00F7217C" w:rsidRDefault="00657AAB" w:rsidP="00657AAB">
            <w:pPr>
              <w:jc w:val="center"/>
              <w:rPr>
                <w:sz w:val="24"/>
                <w:szCs w:val="24"/>
              </w:rPr>
            </w:pPr>
            <w:r w:rsidRPr="00F7217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630" w:type="dxa"/>
          </w:tcPr>
          <w:p w:rsidR="00725FEB" w:rsidRDefault="00725FEB" w:rsidP="00725FE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/>
                <w:iCs/>
                <w:color w:val="000000" w:themeColor="text1"/>
                <w:kern w:val="24"/>
              </w:rPr>
            </w:pPr>
            <w:r w:rsidRPr="00725FEB">
              <w:rPr>
                <w:rFonts w:eastAsiaTheme="minorEastAsia" w:hAnsi="Calibri"/>
                <w:b/>
                <w:color w:val="000000" w:themeColor="text1"/>
                <w:kern w:val="24"/>
                <w:lang w:val="pt-PT"/>
              </w:rPr>
              <w:t>Perguntas e Respostas:</w:t>
            </w:r>
            <w:r w:rsidRPr="00725FEB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  <w:r w:rsidRPr="00725FEB">
              <w:rPr>
                <w:rFonts w:eastAsiaTheme="minorEastAsia" w:hAnsi="Calibri"/>
                <w:i/>
                <w:iCs/>
                <w:color w:val="000000" w:themeColor="text1"/>
                <w:kern w:val="24"/>
                <w:lang w:val="pt-PT"/>
              </w:rPr>
              <w:t>Pedir ao facilitador que vá para o flipchart e se prepare para anotar as respostas.</w:t>
            </w:r>
            <w:r w:rsidRPr="00725FEB">
              <w:rPr>
                <w:rFonts w:eastAsiaTheme="minorEastAsia" w:hAnsi="Calibri"/>
                <w:i/>
                <w:iCs/>
                <w:color w:val="000000" w:themeColor="text1"/>
                <w:kern w:val="24"/>
              </w:rPr>
              <w:t xml:space="preserve"> </w:t>
            </w:r>
            <w:r w:rsidRPr="00725FEB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Pedir aos participantes para levantarem os braços e descrever os objectivos de uma avaliação de risco de um passageiro doente e porque o fazemos.</w:t>
            </w:r>
            <w:r w:rsidRPr="00725FEB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  <w:r w:rsidRPr="00725FEB">
              <w:rPr>
                <w:rFonts w:eastAsiaTheme="minorEastAsia" w:hAnsi="Calibri"/>
                <w:i/>
                <w:iCs/>
                <w:color w:val="000000" w:themeColor="text1"/>
                <w:kern w:val="24"/>
                <w:lang w:val="pt-PT"/>
              </w:rPr>
              <w:t>Obter respostas; pedir ao facilitador que as anote no flipchart.</w:t>
            </w:r>
            <w:r w:rsidRPr="00725FEB">
              <w:rPr>
                <w:rFonts w:eastAsiaTheme="minorEastAsia" w:hAnsi="Calibri"/>
                <w:i/>
                <w:iCs/>
                <w:color w:val="000000" w:themeColor="text1"/>
                <w:kern w:val="24"/>
              </w:rPr>
              <w:t xml:space="preserve"> </w:t>
            </w:r>
            <w:r w:rsidRPr="00725FEB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Rever as respostas.</w:t>
            </w:r>
            <w:r w:rsidRPr="00725FEB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</w:p>
          <w:p w:rsidR="00657AAB" w:rsidRPr="00725FEB" w:rsidRDefault="00725FEB" w:rsidP="00E1770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/>
                <w:iCs/>
                <w:color w:val="000000" w:themeColor="text1"/>
                <w:kern w:val="24"/>
              </w:rPr>
            </w:pPr>
            <w:r w:rsidRPr="00725FEB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Fazer uma segunda pergunta sobre o que saber antes de realizar uma avaliação de risco de um passageiro doente.</w:t>
            </w:r>
            <w:r w:rsidRPr="00725FEB">
              <w:rPr>
                <w:rFonts w:eastAsiaTheme="minorEastAsia" w:hAnsi="Calibri"/>
                <w:i/>
                <w:iCs/>
                <w:color w:val="000000" w:themeColor="text1"/>
                <w:kern w:val="24"/>
              </w:rPr>
              <w:t xml:space="preserve"> </w:t>
            </w:r>
            <w:r w:rsidRPr="00725FEB">
              <w:rPr>
                <w:rFonts w:eastAsiaTheme="minorEastAsia" w:hAnsi="Calibri"/>
                <w:i/>
                <w:iCs/>
                <w:color w:val="000000" w:themeColor="text1"/>
                <w:kern w:val="24"/>
                <w:lang w:val="pt-PT"/>
              </w:rPr>
              <w:t>Obter respostas; pedir ao facilitador que as anote no flipchart.</w:t>
            </w:r>
          </w:p>
        </w:tc>
      </w:tr>
      <w:tr w:rsidR="00657AAB" w:rsidRPr="00F7217C" w:rsidTr="00725FEB">
        <w:trPr>
          <w:trHeight w:val="300"/>
        </w:trPr>
        <w:tc>
          <w:tcPr>
            <w:tcW w:w="1075" w:type="dxa"/>
          </w:tcPr>
          <w:p w:rsidR="00657AAB" w:rsidRDefault="00657AAB" w:rsidP="00657A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630" w:type="dxa"/>
          </w:tcPr>
          <w:p w:rsidR="00725FEB" w:rsidRPr="00725FEB" w:rsidRDefault="00725FEB" w:rsidP="00725FE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color w:val="000000" w:themeColor="text1"/>
                <w:kern w:val="24"/>
              </w:rPr>
            </w:pPr>
            <w:r w:rsidRPr="00725FEB">
              <w:rPr>
                <w:rFonts w:eastAsiaTheme="minorEastAsia" w:hAnsi="Calibri"/>
                <w:b/>
                <w:color w:val="000000" w:themeColor="text1"/>
                <w:kern w:val="24"/>
                <w:lang w:val="pt-PT"/>
              </w:rPr>
              <w:t>Partilha de experiência de avaliação de risco de passageiro doente:</w:t>
            </w:r>
            <w:r w:rsidRPr="00725FEB">
              <w:rPr>
                <w:rFonts w:eastAsiaTheme="minorEastAsia" w:hAnsi="Calibri"/>
                <w:b/>
                <w:color w:val="000000" w:themeColor="text1"/>
                <w:kern w:val="24"/>
              </w:rPr>
              <w:t xml:space="preserve"> </w:t>
            </w:r>
            <w:r w:rsidRPr="00725FEB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Peça aos participantes para se lembrarem de uma avaliação de risco memorável que realizaram no último ano, centrando-se na forma como foram notificados, nas acções que realizaram, e qual foi o resultado.</w:t>
            </w:r>
            <w:r w:rsidRPr="00725FEB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  <w:r w:rsidRPr="00725FEB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Obter histórias dos participantes (10-15 minutos no total).</w:t>
            </w:r>
          </w:p>
          <w:p w:rsidR="00657AAB" w:rsidRPr="00725FEB" w:rsidRDefault="00657AAB" w:rsidP="00725FEB">
            <w:pPr>
              <w:keepNext/>
              <w:spacing w:line="225" w:lineRule="auto"/>
              <w:ind w:left="360"/>
              <w:rPr>
                <w:rFonts w:eastAsiaTheme="minorEastAsia" w:hAnsi="Calibri"/>
                <w:color w:val="000000" w:themeColor="text1"/>
                <w:kern w:val="24"/>
              </w:rPr>
            </w:pPr>
          </w:p>
        </w:tc>
      </w:tr>
      <w:tr w:rsidR="00C76AC4" w:rsidRPr="00C76AC4" w:rsidTr="00DF5D3F">
        <w:trPr>
          <w:trHeight w:val="300"/>
        </w:trPr>
        <w:tc>
          <w:tcPr>
            <w:tcW w:w="1075" w:type="dxa"/>
          </w:tcPr>
          <w:p w:rsidR="00657AAB" w:rsidRPr="00C76AC4" w:rsidRDefault="00657AAB" w:rsidP="00657AAB">
            <w:pPr>
              <w:jc w:val="center"/>
              <w:rPr>
                <w:sz w:val="24"/>
                <w:szCs w:val="24"/>
              </w:rPr>
            </w:pPr>
            <w:r w:rsidRPr="00C76AC4">
              <w:rPr>
                <w:sz w:val="24"/>
                <w:szCs w:val="24"/>
              </w:rPr>
              <w:t>6</w:t>
            </w:r>
          </w:p>
        </w:tc>
        <w:tc>
          <w:tcPr>
            <w:tcW w:w="9630" w:type="dxa"/>
          </w:tcPr>
          <w:p w:rsidR="00DF5D3F" w:rsidRDefault="00725FEB" w:rsidP="00DF5D3F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725FEB">
              <w:rPr>
                <w:rFonts w:eastAsiaTheme="minorEastAsia" w:hAnsi="Calibri"/>
                <w:b/>
                <w:kern w:val="24"/>
                <w:lang w:val="pt-PT"/>
              </w:rPr>
              <w:t>Perguntas e Respostas:</w:t>
            </w:r>
            <w:r w:rsidRPr="00725FEB">
              <w:rPr>
                <w:rFonts w:eastAsiaTheme="minorEastAsia" w:hAnsi="Calibri"/>
                <w:b/>
                <w:kern w:val="24"/>
              </w:rPr>
              <w:t xml:space="preserve"> </w:t>
            </w:r>
            <w:r w:rsidR="00DF5D3F" w:rsidRPr="00DF5D3F">
              <w:rPr>
                <w:rFonts w:eastAsiaTheme="minorEastAsia" w:hAnsi="Calibri"/>
                <w:kern w:val="24"/>
                <w:lang w:val="pt-PT"/>
              </w:rPr>
              <w:t>Depois de rever as informações no slide, pedir aos participantes para fornecerem agências adicionais que notificariam [agência de saúde de PDE] de um passageiro doente (que não as listadas no slide).</w:t>
            </w:r>
            <w:r w:rsidR="00DF5D3F" w:rsidRPr="00DF5D3F">
              <w:rPr>
                <w:rFonts w:eastAsiaTheme="minorEastAsia" w:hAnsi="Calibri"/>
                <w:kern w:val="24"/>
              </w:rPr>
              <w:t xml:space="preserve"> </w:t>
            </w:r>
            <w:r w:rsidR="00DF5D3F" w:rsidRPr="00DF5D3F">
              <w:rPr>
                <w:rFonts w:eastAsiaTheme="minorEastAsia" w:hAnsi="Calibri"/>
                <w:iCs/>
                <w:kern w:val="24"/>
                <w:lang w:val="pt-PT"/>
              </w:rPr>
              <w:t>Obter respostas dos participantes.</w:t>
            </w:r>
            <w:r w:rsidR="00DF5D3F" w:rsidRPr="00DF5D3F">
              <w:rPr>
                <w:rFonts w:eastAsiaTheme="minorEastAsia" w:hAnsi="Calibri"/>
                <w:i/>
                <w:iCs/>
                <w:kern w:val="24"/>
              </w:rPr>
              <w:t xml:space="preserve"> </w:t>
            </w:r>
          </w:p>
          <w:p w:rsidR="00657AAB" w:rsidRPr="00DF5D3F" w:rsidRDefault="00657AAB" w:rsidP="00DF5D3F">
            <w:pPr>
              <w:keepNext/>
              <w:spacing w:line="225" w:lineRule="auto"/>
              <w:ind w:left="360"/>
              <w:rPr>
                <w:rFonts w:eastAsiaTheme="minorEastAsia" w:hAnsi="Calibri"/>
                <w:kern w:val="24"/>
              </w:rPr>
            </w:pPr>
          </w:p>
        </w:tc>
      </w:tr>
      <w:tr w:rsidR="00C76AC4" w:rsidRPr="00C76AC4" w:rsidTr="001D0DB4">
        <w:trPr>
          <w:trHeight w:val="300"/>
        </w:trPr>
        <w:tc>
          <w:tcPr>
            <w:tcW w:w="1075" w:type="dxa"/>
          </w:tcPr>
          <w:p w:rsidR="00657AAB" w:rsidRPr="00C76AC4" w:rsidRDefault="00657AAB" w:rsidP="00657AAB">
            <w:pPr>
              <w:jc w:val="center"/>
              <w:rPr>
                <w:sz w:val="24"/>
                <w:szCs w:val="24"/>
              </w:rPr>
            </w:pPr>
            <w:r w:rsidRPr="00C76AC4">
              <w:rPr>
                <w:sz w:val="24"/>
                <w:szCs w:val="24"/>
              </w:rPr>
              <w:t>7</w:t>
            </w:r>
          </w:p>
        </w:tc>
        <w:tc>
          <w:tcPr>
            <w:tcW w:w="9630" w:type="dxa"/>
          </w:tcPr>
          <w:p w:rsidR="006A31E9" w:rsidRPr="001D0DB4" w:rsidRDefault="00DF5D3F" w:rsidP="00E1770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/>
                <w:kern w:val="24"/>
              </w:rPr>
            </w:pPr>
            <w:r w:rsidRPr="00DF5D3F">
              <w:rPr>
                <w:rFonts w:eastAsiaTheme="minorEastAsia" w:hAnsi="Calibri"/>
                <w:b/>
                <w:kern w:val="24"/>
                <w:lang w:val="pt-PT"/>
              </w:rPr>
              <w:t>PON:</w:t>
            </w:r>
            <w:r w:rsidRPr="00DF5D3F">
              <w:rPr>
                <w:rFonts w:eastAsiaTheme="minorEastAsia" w:hAnsi="Calibri"/>
                <w:b/>
                <w:kern w:val="24"/>
              </w:rPr>
              <w:t xml:space="preserve"> </w:t>
            </w:r>
            <w:r w:rsidR="001D0DB4" w:rsidRPr="001D0DB4">
              <w:rPr>
                <w:rFonts w:eastAsiaTheme="minorEastAsia" w:hAnsi="Calibri"/>
                <w:kern w:val="24"/>
                <w:lang w:val="pt-PT"/>
              </w:rPr>
              <w:t>Pedir aos participantes para referenciarem " C26-Sample_Identification_Notification_SOP". (versão portuguesa)</w:t>
            </w:r>
          </w:p>
        </w:tc>
      </w:tr>
      <w:tr w:rsidR="00C76AC4" w:rsidRPr="00C76AC4" w:rsidTr="001D0DB4">
        <w:trPr>
          <w:trHeight w:val="300"/>
        </w:trPr>
        <w:tc>
          <w:tcPr>
            <w:tcW w:w="1075" w:type="dxa"/>
          </w:tcPr>
          <w:p w:rsidR="00657AAB" w:rsidRPr="00C76AC4" w:rsidRDefault="00657AAB" w:rsidP="00657AAB">
            <w:pPr>
              <w:jc w:val="center"/>
              <w:rPr>
                <w:sz w:val="24"/>
                <w:szCs w:val="24"/>
              </w:rPr>
            </w:pPr>
            <w:r w:rsidRPr="00C76AC4">
              <w:rPr>
                <w:sz w:val="24"/>
                <w:szCs w:val="24"/>
              </w:rPr>
              <w:t>9</w:t>
            </w:r>
          </w:p>
        </w:tc>
        <w:tc>
          <w:tcPr>
            <w:tcW w:w="9630" w:type="dxa"/>
          </w:tcPr>
          <w:p w:rsidR="001D0DB4" w:rsidRPr="001D0DB4" w:rsidRDefault="001D0DB4" w:rsidP="001D0DB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1D0DB4">
              <w:rPr>
                <w:rFonts w:eastAsiaTheme="minorEastAsia" w:hAnsi="Calibri"/>
                <w:b/>
                <w:iCs/>
                <w:kern w:val="24"/>
                <w:lang w:val="pt-PT"/>
              </w:rPr>
              <w:t>Perguntas e respostas/reflexões:</w:t>
            </w:r>
            <w:r w:rsidRPr="001D0DB4">
              <w:rPr>
                <w:rFonts w:eastAsiaTheme="minorEastAsia" w:hAnsi="Calibri"/>
                <w:b/>
                <w:iCs/>
                <w:kern w:val="24"/>
              </w:rPr>
              <w:t xml:space="preserve"> </w:t>
            </w:r>
            <w:r w:rsidRPr="001D0DB4">
              <w:rPr>
                <w:rFonts w:eastAsiaTheme="minorEastAsia" w:hAnsi="Calibri"/>
                <w:iCs/>
                <w:kern w:val="24"/>
                <w:lang w:val="pt-PT"/>
              </w:rPr>
              <w:t>Peça ao facilitador para vir para a frente da sala e registar as respostas no flipchart.</w:t>
            </w:r>
            <w:r w:rsidRPr="001D0DB4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1D0DB4">
              <w:rPr>
                <w:rFonts w:eastAsiaTheme="minorEastAsia" w:hAnsi="Calibri"/>
                <w:iCs/>
                <w:kern w:val="24"/>
                <w:lang w:val="pt-PT"/>
              </w:rPr>
              <w:t>Pedir aos participantes que levantem os braços para trocar ideias sobre potenciais artigos a utilizar num “saco de sobrevivência” (5 minutos)</w:t>
            </w:r>
          </w:p>
          <w:p w:rsidR="00657AAB" w:rsidRPr="001D0DB4" w:rsidRDefault="00657AAB" w:rsidP="001D0DB4">
            <w:pPr>
              <w:keepNext/>
              <w:spacing w:line="225" w:lineRule="auto"/>
              <w:ind w:left="360"/>
              <w:rPr>
                <w:rFonts w:eastAsiaTheme="minorEastAsia" w:hAnsi="Calibri"/>
                <w:iCs/>
                <w:kern w:val="24"/>
              </w:rPr>
            </w:pPr>
          </w:p>
        </w:tc>
      </w:tr>
      <w:tr w:rsidR="00C76AC4" w:rsidRPr="00C76AC4" w:rsidTr="001D0DB4">
        <w:trPr>
          <w:trHeight w:val="300"/>
        </w:trPr>
        <w:tc>
          <w:tcPr>
            <w:tcW w:w="1075" w:type="dxa"/>
          </w:tcPr>
          <w:p w:rsidR="001332B3" w:rsidRPr="00C76AC4" w:rsidRDefault="001332B3" w:rsidP="00657AAB">
            <w:pPr>
              <w:jc w:val="center"/>
              <w:rPr>
                <w:sz w:val="24"/>
                <w:szCs w:val="24"/>
              </w:rPr>
            </w:pPr>
            <w:r w:rsidRPr="00C76AC4">
              <w:rPr>
                <w:sz w:val="24"/>
                <w:szCs w:val="24"/>
              </w:rPr>
              <w:t>10</w:t>
            </w:r>
          </w:p>
        </w:tc>
        <w:tc>
          <w:tcPr>
            <w:tcW w:w="9630" w:type="dxa"/>
          </w:tcPr>
          <w:p w:rsidR="006A31E9" w:rsidRPr="001D0DB4" w:rsidRDefault="001D0DB4" w:rsidP="00E1770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/>
                <w:iCs/>
                <w:kern w:val="24"/>
              </w:rPr>
            </w:pPr>
            <w:r w:rsidRPr="001D0DB4">
              <w:rPr>
                <w:rFonts w:eastAsiaTheme="minorEastAsia" w:hAnsi="Calibri"/>
                <w:b/>
                <w:iCs/>
                <w:kern w:val="24"/>
                <w:lang w:val="pt-PT"/>
              </w:rPr>
              <w:t>Ferramentas de trabalho:</w:t>
            </w:r>
            <w:r w:rsidRPr="001D0DB4">
              <w:rPr>
                <w:rFonts w:eastAsiaTheme="minorEastAsia" w:hAnsi="Calibri"/>
                <w:b/>
                <w:iCs/>
                <w:kern w:val="24"/>
              </w:rPr>
              <w:t xml:space="preserve"> </w:t>
            </w:r>
            <w:r w:rsidRPr="001D0DB4">
              <w:rPr>
                <w:rFonts w:eastAsiaTheme="minorEastAsia" w:hAnsi="Calibri"/>
                <w:iCs/>
                <w:kern w:val="24"/>
                <w:lang w:val="pt-PT"/>
              </w:rPr>
              <w:t>Pedir aos participantes para referirem os materiais para saco de sobrevivência em "C27-Materials_for_go_bag_risk_assessment_job_aid". (versão portuguesa)</w:t>
            </w:r>
          </w:p>
        </w:tc>
      </w:tr>
      <w:tr w:rsidR="00C76AC4" w:rsidRPr="00C76AC4" w:rsidTr="001D0DB4">
        <w:trPr>
          <w:trHeight w:val="300"/>
        </w:trPr>
        <w:tc>
          <w:tcPr>
            <w:tcW w:w="1075" w:type="dxa"/>
          </w:tcPr>
          <w:p w:rsidR="00BB2B5A" w:rsidRPr="00C76AC4" w:rsidRDefault="00BB2B5A" w:rsidP="00657AAB">
            <w:pPr>
              <w:jc w:val="center"/>
              <w:rPr>
                <w:sz w:val="24"/>
                <w:szCs w:val="24"/>
              </w:rPr>
            </w:pPr>
            <w:r w:rsidRPr="00C76AC4">
              <w:rPr>
                <w:sz w:val="24"/>
                <w:szCs w:val="24"/>
              </w:rPr>
              <w:t>12</w:t>
            </w:r>
          </w:p>
        </w:tc>
        <w:tc>
          <w:tcPr>
            <w:tcW w:w="9630" w:type="dxa"/>
          </w:tcPr>
          <w:p w:rsidR="001D0DB4" w:rsidRPr="001D0DB4" w:rsidRDefault="001D0DB4" w:rsidP="001D0DB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1D0DB4">
              <w:rPr>
                <w:rFonts w:eastAsiaTheme="minorEastAsia" w:hAnsi="Calibri"/>
                <w:b/>
                <w:iCs/>
                <w:kern w:val="24"/>
                <w:lang w:val="pt-PT"/>
              </w:rPr>
              <w:t>Perguntas e Respostas:</w:t>
            </w:r>
            <w:r w:rsidRPr="001D0DB4">
              <w:rPr>
                <w:rFonts w:eastAsiaTheme="minorEastAsia" w:hAnsi="Calibri"/>
                <w:b/>
                <w:iCs/>
                <w:kern w:val="24"/>
              </w:rPr>
              <w:t xml:space="preserve"> </w:t>
            </w:r>
            <w:r w:rsidRPr="001D0DB4">
              <w:rPr>
                <w:rFonts w:eastAsiaTheme="minorEastAsia" w:hAnsi="Calibri"/>
                <w:iCs/>
                <w:kern w:val="24"/>
                <w:lang w:val="pt-PT"/>
              </w:rPr>
              <w:t>Perguntar aos participantes se sabem o que é um período de incubação.</w:t>
            </w:r>
            <w:r w:rsidRPr="001D0DB4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1D0DB4">
              <w:rPr>
                <w:rFonts w:eastAsiaTheme="minorEastAsia" w:hAnsi="Calibri"/>
                <w:iCs/>
                <w:kern w:val="24"/>
                <w:lang w:val="pt-PT"/>
              </w:rPr>
              <w:t>Permitir que se responda.</w:t>
            </w:r>
            <w:r w:rsidRPr="001D0DB4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1D0DB4">
              <w:rPr>
                <w:rFonts w:eastAsiaTheme="minorEastAsia" w:hAnsi="Calibri"/>
                <w:iCs/>
                <w:kern w:val="24"/>
                <w:lang w:val="pt-PT"/>
              </w:rPr>
              <w:t>Explique que um período de incubação é o período entre o momento em que foi exposto e o momento em que apresenta sintomas de doença.</w:t>
            </w:r>
            <w:r w:rsidRPr="001D0DB4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1D0DB4">
              <w:rPr>
                <w:rFonts w:eastAsiaTheme="minorEastAsia" w:hAnsi="Calibri"/>
                <w:iCs/>
                <w:kern w:val="24"/>
                <w:lang w:val="pt-PT"/>
              </w:rPr>
              <w:t>E embora um avião esteja representado neste slide, não é apenas a viagem aérea que o preocupa - são também os navios e as viagens terrestres.</w:t>
            </w:r>
          </w:p>
          <w:p w:rsidR="00BB2B5A" w:rsidRPr="001D0DB4" w:rsidRDefault="00BB2B5A" w:rsidP="001D0DB4">
            <w:pPr>
              <w:keepNext/>
              <w:spacing w:line="225" w:lineRule="auto"/>
              <w:ind w:left="360"/>
              <w:rPr>
                <w:rFonts w:eastAsiaTheme="minorEastAsia" w:hAnsi="Calibri"/>
                <w:iCs/>
                <w:kern w:val="24"/>
              </w:rPr>
            </w:pPr>
          </w:p>
        </w:tc>
      </w:tr>
      <w:tr w:rsidR="00657AAB" w:rsidRPr="00C76AC4" w:rsidTr="001D0DB4">
        <w:trPr>
          <w:trHeight w:val="300"/>
        </w:trPr>
        <w:tc>
          <w:tcPr>
            <w:tcW w:w="1075" w:type="dxa"/>
          </w:tcPr>
          <w:p w:rsidR="00657AAB" w:rsidRPr="00C76AC4" w:rsidRDefault="001332B3" w:rsidP="00657AAB">
            <w:pPr>
              <w:jc w:val="center"/>
              <w:rPr>
                <w:sz w:val="24"/>
                <w:szCs w:val="24"/>
              </w:rPr>
            </w:pPr>
            <w:r w:rsidRPr="00C76AC4">
              <w:rPr>
                <w:sz w:val="24"/>
                <w:szCs w:val="24"/>
              </w:rPr>
              <w:t>13</w:t>
            </w:r>
          </w:p>
        </w:tc>
        <w:tc>
          <w:tcPr>
            <w:tcW w:w="9630" w:type="dxa"/>
          </w:tcPr>
          <w:p w:rsidR="001D0DB4" w:rsidRDefault="001D0DB4" w:rsidP="001D0DB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/>
                <w:iCs/>
                <w:kern w:val="24"/>
              </w:rPr>
            </w:pPr>
            <w:r w:rsidRPr="001D0DB4">
              <w:rPr>
                <w:rFonts w:eastAsiaTheme="minorEastAsia" w:hAnsi="Calibri"/>
                <w:b/>
                <w:kern w:val="24"/>
                <w:lang w:val="pt-PT"/>
              </w:rPr>
              <w:t>Avaliação do risco:</w:t>
            </w:r>
            <w:r w:rsidRPr="001D0DB4">
              <w:rPr>
                <w:rFonts w:eastAsiaTheme="minorEastAsia" w:hAnsi="Calibri"/>
                <w:b/>
                <w:kern w:val="24"/>
              </w:rPr>
              <w:t xml:space="preserve"> </w:t>
            </w:r>
            <w:r w:rsidRPr="001D0DB4">
              <w:rPr>
                <w:rFonts w:eastAsiaTheme="minorEastAsia" w:hAnsi="Calibri"/>
                <w:kern w:val="24"/>
                <w:lang w:val="pt-PT"/>
              </w:rPr>
              <w:t>Pedir aos participantes que consultem "C28-Sample_risk_assessment_form" (versão portuguesa) ou o formulário de avaliação de risco actualmente em uso pelo país ou PDE.</w:t>
            </w:r>
            <w:r w:rsidRPr="001D0DB4">
              <w:rPr>
                <w:rFonts w:eastAsiaTheme="minorEastAsia" w:hAnsi="Calibri"/>
                <w:kern w:val="24"/>
              </w:rPr>
              <w:t xml:space="preserve"> </w:t>
            </w:r>
            <w:r w:rsidRPr="001D0DB4">
              <w:rPr>
                <w:rFonts w:eastAsiaTheme="minorEastAsia" w:hAnsi="Calibri"/>
                <w:iCs/>
                <w:kern w:val="24"/>
                <w:lang w:val="pt-PT"/>
              </w:rPr>
              <w:t xml:space="preserve">Examinar detalhadamente o formulário com os participantes, concentrando-se nos sinais e sintomas, datas de início, informações de viagem e histórico de </w:t>
            </w:r>
            <w:r w:rsidR="00B65FE7" w:rsidRPr="001D0DB4">
              <w:rPr>
                <w:rFonts w:eastAsiaTheme="minorEastAsia" w:hAnsi="Calibri"/>
                <w:iCs/>
                <w:kern w:val="24"/>
                <w:lang w:val="pt-PT"/>
              </w:rPr>
              <w:t>exposição.</w:t>
            </w:r>
            <w:r w:rsidR="00B65FE7" w:rsidRPr="001D0DB4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1D0DB4">
              <w:rPr>
                <w:rFonts w:eastAsiaTheme="minorEastAsia" w:hAnsi="Calibri"/>
                <w:i/>
                <w:iCs/>
                <w:kern w:val="24"/>
                <w:lang w:val="pt-PT"/>
              </w:rPr>
              <w:t>Se o país ou PDE tiver um formulário de avaliação de risco actualmente em uso, substitua este formulário por "C28-Sample_risk_assessment_form". (versão portuguesa)</w:t>
            </w:r>
            <w:r w:rsidRPr="001D0DB4">
              <w:rPr>
                <w:rFonts w:eastAsiaTheme="minorEastAsia" w:hAnsi="Calibri"/>
                <w:i/>
                <w:iCs/>
                <w:kern w:val="24"/>
              </w:rPr>
              <w:t xml:space="preserve"> </w:t>
            </w:r>
          </w:p>
          <w:p w:rsidR="00DB4264" w:rsidRPr="001D0DB4" w:rsidRDefault="00DB4264" w:rsidP="001D0DB4">
            <w:pPr>
              <w:keepNext/>
              <w:spacing w:line="225" w:lineRule="auto"/>
              <w:ind w:left="360"/>
              <w:rPr>
                <w:rFonts w:eastAsiaTheme="minorEastAsia" w:hAnsi="Calibri"/>
                <w:kern w:val="24"/>
              </w:rPr>
            </w:pPr>
          </w:p>
        </w:tc>
      </w:tr>
      <w:tr w:rsidR="00A97D51" w:rsidRPr="00C76AC4" w:rsidTr="001D0DB4">
        <w:trPr>
          <w:trHeight w:val="300"/>
        </w:trPr>
        <w:tc>
          <w:tcPr>
            <w:tcW w:w="1075" w:type="dxa"/>
          </w:tcPr>
          <w:p w:rsidR="00A97D51" w:rsidRPr="00C76AC4" w:rsidRDefault="00A97D51" w:rsidP="00657A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630" w:type="dxa"/>
          </w:tcPr>
          <w:p w:rsidR="001D0DB4" w:rsidRDefault="001D0DB4" w:rsidP="001D0DB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1D0DB4">
              <w:rPr>
                <w:rFonts w:eastAsiaTheme="minorEastAsia" w:hAnsi="Calibri"/>
                <w:b/>
                <w:kern w:val="24"/>
                <w:lang w:val="pt-PT"/>
              </w:rPr>
              <w:t>Revisão do flipchart original:</w:t>
            </w:r>
            <w:r w:rsidRPr="001D0DB4">
              <w:rPr>
                <w:rFonts w:eastAsiaTheme="minorEastAsia" w:hAnsi="Calibri"/>
                <w:kern w:val="24"/>
              </w:rPr>
              <w:t xml:space="preserve"> </w:t>
            </w:r>
            <w:r w:rsidRPr="001D0DB4">
              <w:rPr>
                <w:rFonts w:eastAsiaTheme="minorEastAsia" w:hAnsi="Calibri"/>
                <w:kern w:val="24"/>
                <w:lang w:val="pt-PT"/>
              </w:rPr>
              <w:t>Peça ao facilitador para referir-se ao flipchart original, como discutido no slide 2. Pergunte aos participantes se as suas respostas às perguntas do slide sofreram alterações como resultado do que aprenderam.</w:t>
            </w:r>
            <w:r w:rsidRPr="001D0DB4">
              <w:rPr>
                <w:rFonts w:eastAsiaTheme="minorEastAsia" w:hAnsi="Calibri"/>
                <w:kern w:val="24"/>
              </w:rPr>
              <w:t xml:space="preserve"> </w:t>
            </w:r>
            <w:r w:rsidRPr="001D0DB4">
              <w:rPr>
                <w:rFonts w:eastAsiaTheme="minorEastAsia" w:hAnsi="Calibri"/>
                <w:kern w:val="24"/>
                <w:lang w:val="pt-PT"/>
              </w:rPr>
              <w:t>Obtenha as respostas.</w:t>
            </w:r>
            <w:r w:rsidRPr="001D0DB4">
              <w:rPr>
                <w:rFonts w:eastAsiaTheme="minorEastAsia" w:hAnsi="Calibri"/>
                <w:kern w:val="24"/>
              </w:rPr>
              <w:t xml:space="preserve"> </w:t>
            </w:r>
          </w:p>
          <w:p w:rsidR="00A97D51" w:rsidRPr="001D0DB4" w:rsidRDefault="00A97D51" w:rsidP="001D0DB4">
            <w:pPr>
              <w:keepNext/>
              <w:spacing w:line="225" w:lineRule="auto"/>
              <w:ind w:left="360"/>
              <w:rPr>
                <w:rFonts w:eastAsiaTheme="minorEastAsia" w:hAnsi="Calibri"/>
                <w:kern w:val="24"/>
              </w:rPr>
            </w:pPr>
          </w:p>
        </w:tc>
      </w:tr>
    </w:tbl>
    <w:p w:rsidR="00FA70D7" w:rsidRPr="00C76AC4" w:rsidRDefault="00FA70D7" w:rsidP="009524CC">
      <w:pPr>
        <w:pStyle w:val="PargrafodaLista"/>
        <w:ind w:left="360"/>
      </w:pPr>
    </w:p>
    <w:p w:rsidR="007D3138" w:rsidRPr="00C76AC4" w:rsidRDefault="007D3138" w:rsidP="007D3138"/>
    <w:tbl>
      <w:tblPr>
        <w:tblStyle w:val="Tabelacomgrelha"/>
        <w:tblW w:w="0" w:type="auto"/>
        <w:tblLayout w:type="fixed"/>
        <w:tblLook w:val="04A0"/>
      </w:tblPr>
      <w:tblGrid>
        <w:gridCol w:w="1075"/>
        <w:gridCol w:w="9630"/>
      </w:tblGrid>
      <w:tr w:rsidR="00C76AC4" w:rsidRPr="00C76AC4" w:rsidTr="004D383E">
        <w:tc>
          <w:tcPr>
            <w:tcW w:w="10705" w:type="dxa"/>
            <w:gridSpan w:val="2"/>
          </w:tcPr>
          <w:p w:rsidR="007D3138" w:rsidRPr="001D0DB4" w:rsidRDefault="00E17704" w:rsidP="001D0DB4">
            <w:pPr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  <w:lang w:val="pt-PT"/>
              </w:rPr>
              <w:t xml:space="preserve"> </w:t>
            </w:r>
            <w:r w:rsidR="004D383E" w:rsidRPr="001D0DB4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7D3138" w:rsidRPr="001D0DB4">
              <w:rPr>
                <w:b/>
                <w:sz w:val="24"/>
                <w:szCs w:val="24"/>
              </w:rPr>
              <w:t xml:space="preserve"> </w:t>
            </w:r>
            <w:r w:rsidR="004D383E" w:rsidRPr="001D0DB4">
              <w:rPr>
                <w:b/>
                <w:sz w:val="24"/>
                <w:szCs w:val="24"/>
                <w:lang w:val="pt-PT"/>
              </w:rPr>
              <w:t xml:space="preserve">Avaliação de Risco de Passageiro Doente, Parte I (Prático) </w:t>
            </w:r>
            <w:r w:rsidR="004D383E" w:rsidRPr="001D0DB4">
              <w:rPr>
                <w:sz w:val="24"/>
                <w:szCs w:val="24"/>
                <w:lang w:val="pt-PT"/>
              </w:rPr>
              <w:t>[duração recomendada: 90 minutos]</w:t>
            </w:r>
          </w:p>
          <w:p w:rsidR="007D3138" w:rsidRPr="001D0DB4" w:rsidRDefault="004D383E" w:rsidP="001D0DB4">
            <w:pPr>
              <w:rPr>
                <w:i/>
                <w:sz w:val="24"/>
                <w:szCs w:val="24"/>
              </w:rPr>
            </w:pPr>
            <w:r w:rsidRPr="001D0DB4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1D0DB4" w:rsidRPr="001D0DB4" w:rsidRDefault="001D0DB4" w:rsidP="001D0DB4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1D0DB4">
              <w:rPr>
                <w:i/>
                <w:lang w:val="pt-PT"/>
              </w:rPr>
              <w:t>C25-Risk_Assessment_Part_1 (o conjunto de slides referenciado abaixo) (versão portuguesa)</w:t>
            </w:r>
          </w:p>
          <w:p w:rsidR="001D0DB4" w:rsidRPr="001D0DB4" w:rsidRDefault="001D0DB4" w:rsidP="001D0DB4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1D0DB4">
              <w:rPr>
                <w:i/>
                <w:lang w:val="pt-PT"/>
              </w:rPr>
              <w:lastRenderedPageBreak/>
              <w:t xml:space="preserve">C28-Sample_risk </w:t>
            </w:r>
            <w:proofErr w:type="spellStart"/>
            <w:r w:rsidRPr="001D0DB4">
              <w:rPr>
                <w:i/>
                <w:lang w:val="pt-PT"/>
              </w:rPr>
              <w:t>assessment_form</w:t>
            </w:r>
            <w:proofErr w:type="spellEnd"/>
            <w:r w:rsidRPr="001D0DB4">
              <w:rPr>
                <w:i/>
                <w:lang w:val="pt-PT"/>
              </w:rPr>
              <w:t xml:space="preserve"> (versão portuguesa)</w:t>
            </w:r>
            <w:r w:rsidRPr="001D0DB4">
              <w:rPr>
                <w:i/>
              </w:rPr>
              <w:t xml:space="preserve"> </w:t>
            </w:r>
          </w:p>
          <w:p w:rsidR="001D0DB4" w:rsidRPr="001D0DB4" w:rsidRDefault="001D0DB4" w:rsidP="001D0DB4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1D0DB4">
              <w:rPr>
                <w:i/>
                <w:lang w:val="pt-PT"/>
              </w:rPr>
              <w:t>E10-Risk_Assessment_Scenarios (versão portuguesa)</w:t>
            </w:r>
            <w:r w:rsidRPr="001D0DB4">
              <w:rPr>
                <w:i/>
              </w:rPr>
              <w:t xml:space="preserve"> </w:t>
            </w:r>
          </w:p>
          <w:p w:rsidR="001D0DB4" w:rsidRPr="001D0DB4" w:rsidRDefault="001D0DB4" w:rsidP="001D0DB4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1D0DB4">
              <w:rPr>
                <w:i/>
                <w:lang w:val="pt-PT"/>
              </w:rPr>
              <w:t>E11-Risk_Assessment_Scenarios_Observers_List (versão portuguesa)</w:t>
            </w:r>
            <w:r w:rsidRPr="001D0DB4">
              <w:rPr>
                <w:i/>
              </w:rPr>
              <w:t xml:space="preserve"> </w:t>
            </w:r>
          </w:p>
          <w:p w:rsidR="006A31E9" w:rsidRPr="001D0DB4" w:rsidRDefault="004D383E" w:rsidP="001D0DB4">
            <w:pPr>
              <w:rPr>
                <w:i/>
                <w:sz w:val="24"/>
                <w:szCs w:val="24"/>
              </w:rPr>
            </w:pPr>
            <w:r w:rsidRPr="001D0DB4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1D0DB4" w:rsidRPr="001D0DB4" w:rsidRDefault="001D0DB4" w:rsidP="001D0DB4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1D0DB4">
              <w:rPr>
                <w:i/>
                <w:lang w:val="pt-PT"/>
              </w:rPr>
              <w:t xml:space="preserve">1 </w:t>
            </w:r>
            <w:proofErr w:type="gramStart"/>
            <w:r w:rsidRPr="001D0DB4">
              <w:rPr>
                <w:i/>
                <w:lang w:val="pt-PT"/>
              </w:rPr>
              <w:t>para</w:t>
            </w:r>
            <w:proofErr w:type="gramEnd"/>
            <w:r w:rsidRPr="001D0DB4">
              <w:rPr>
                <w:i/>
                <w:lang w:val="pt-PT"/>
              </w:rPr>
              <w:t xml:space="preserve"> fornecer instruções para a sessão de grupo</w:t>
            </w:r>
            <w:r w:rsidRPr="001D0DB4">
              <w:rPr>
                <w:i/>
              </w:rPr>
              <w:t xml:space="preserve"> </w:t>
            </w:r>
          </w:p>
          <w:p w:rsidR="006A31E9" w:rsidRPr="001D0DB4" w:rsidRDefault="001D0DB4" w:rsidP="00E17704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1D0DB4">
              <w:rPr>
                <w:i/>
                <w:lang w:val="pt-PT"/>
              </w:rPr>
              <w:t xml:space="preserve">3 </w:t>
            </w:r>
            <w:proofErr w:type="gramStart"/>
            <w:r w:rsidRPr="001D0DB4">
              <w:rPr>
                <w:i/>
                <w:lang w:val="pt-PT"/>
              </w:rPr>
              <w:t>para</w:t>
            </w:r>
            <w:proofErr w:type="gramEnd"/>
            <w:r w:rsidRPr="001D0DB4">
              <w:rPr>
                <w:i/>
                <w:lang w:val="pt-PT"/>
              </w:rPr>
              <w:t xml:space="preserve"> facilitar as actividades de cada grupo (partindo do princípio que haverá 3 grupos)</w:t>
            </w:r>
          </w:p>
        </w:tc>
      </w:tr>
      <w:tr w:rsidR="007D3138" w:rsidRPr="00F7217C" w:rsidTr="001D0DB4">
        <w:trPr>
          <w:trHeight w:val="300"/>
        </w:trPr>
        <w:tc>
          <w:tcPr>
            <w:tcW w:w="1075" w:type="dxa"/>
          </w:tcPr>
          <w:p w:rsidR="007D3138" w:rsidRPr="001D0DB4" w:rsidRDefault="001D0DB4" w:rsidP="00E17704">
            <w:pPr>
              <w:jc w:val="center"/>
              <w:rPr>
                <w:sz w:val="24"/>
                <w:szCs w:val="24"/>
              </w:rPr>
            </w:pPr>
            <w:r w:rsidRPr="001D0DB4">
              <w:rPr>
                <w:sz w:val="24"/>
                <w:szCs w:val="24"/>
                <w:lang w:val="pt-PT"/>
              </w:rPr>
              <w:lastRenderedPageBreak/>
              <w:t>Slide #</w:t>
            </w:r>
          </w:p>
        </w:tc>
        <w:tc>
          <w:tcPr>
            <w:tcW w:w="9630" w:type="dxa"/>
          </w:tcPr>
          <w:p w:rsidR="007D3138" w:rsidRPr="00F7217C" w:rsidRDefault="001D0DB4" w:rsidP="00E17704">
            <w:pPr>
              <w:jc w:val="center"/>
              <w:rPr>
                <w:sz w:val="24"/>
                <w:szCs w:val="24"/>
              </w:rPr>
            </w:pPr>
            <w:r w:rsidRPr="001D0DB4">
              <w:rPr>
                <w:sz w:val="24"/>
                <w:szCs w:val="24"/>
                <w:lang w:val="pt-PT"/>
              </w:rPr>
              <w:t>Instruções especiais/Notas para os facilitadores – seleccionar os slides</w:t>
            </w:r>
            <w:r w:rsidR="007D3138" w:rsidRPr="001D0DB4">
              <w:rPr>
                <w:sz w:val="24"/>
                <w:szCs w:val="24"/>
              </w:rPr>
              <w:t xml:space="preserve"> </w:t>
            </w:r>
          </w:p>
        </w:tc>
      </w:tr>
      <w:tr w:rsidR="007D3138" w:rsidRPr="00C76AC4" w:rsidTr="004F7BAC">
        <w:trPr>
          <w:trHeight w:val="300"/>
        </w:trPr>
        <w:tc>
          <w:tcPr>
            <w:tcW w:w="1075" w:type="dxa"/>
          </w:tcPr>
          <w:p w:rsidR="007D3138" w:rsidRPr="00C76AC4" w:rsidRDefault="00D33BD0" w:rsidP="00D33BD0">
            <w:pPr>
              <w:jc w:val="center"/>
              <w:rPr>
                <w:sz w:val="24"/>
                <w:szCs w:val="24"/>
              </w:rPr>
            </w:pPr>
            <w:r w:rsidRPr="00C76AC4">
              <w:rPr>
                <w:sz w:val="24"/>
                <w:szCs w:val="24"/>
              </w:rPr>
              <w:t>17</w:t>
            </w:r>
          </w:p>
        </w:tc>
        <w:tc>
          <w:tcPr>
            <w:tcW w:w="9630" w:type="dxa"/>
          </w:tcPr>
          <w:p w:rsidR="0050739A" w:rsidRPr="0050739A" w:rsidRDefault="001D0DB4" w:rsidP="0050739A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proofErr w:type="gramStart"/>
            <w:r w:rsidRPr="001D0DB4">
              <w:rPr>
                <w:rFonts w:eastAsiaTheme="minorEastAsia" w:hAnsi="Calibri"/>
                <w:b/>
                <w:kern w:val="24"/>
                <w:lang w:val="pt-PT"/>
              </w:rPr>
              <w:t>Instruções para</w:t>
            </w:r>
            <w:proofErr w:type="gramEnd"/>
            <w:r w:rsidRPr="001D0DB4">
              <w:rPr>
                <w:rFonts w:eastAsiaTheme="minorEastAsia" w:hAnsi="Calibri"/>
                <w:b/>
                <w:kern w:val="24"/>
                <w:lang w:val="pt-PT"/>
              </w:rPr>
              <w:t xml:space="preserve"> trabalho de grupo (antes da divisão):</w:t>
            </w:r>
            <w:r w:rsidRPr="001D0DB4">
              <w:rPr>
                <w:rFonts w:eastAsiaTheme="minorEastAsia" w:hAnsi="Calibri"/>
                <w:kern w:val="24"/>
              </w:rPr>
              <w:t xml:space="preserve"> </w:t>
            </w:r>
            <w:r w:rsidRPr="001D0DB4">
              <w:rPr>
                <w:rFonts w:eastAsiaTheme="minorEastAsia" w:hAnsi="Calibri"/>
                <w:kern w:val="24"/>
                <w:lang w:val="pt-PT"/>
              </w:rPr>
              <w:t>Diga aos participantes que há três cenários de doença.</w:t>
            </w:r>
            <w:r w:rsidRPr="001D0DB4">
              <w:rPr>
                <w:rFonts w:eastAsiaTheme="minorEastAsia" w:hAnsi="Calibri"/>
                <w:kern w:val="24"/>
              </w:rPr>
              <w:t xml:space="preserve"> </w:t>
            </w:r>
            <w:r w:rsidR="0050739A" w:rsidRPr="0050739A">
              <w:rPr>
                <w:rFonts w:eastAsiaTheme="minorEastAsia" w:hAnsi="Calibri"/>
                <w:kern w:val="24"/>
                <w:lang w:val="pt-PT"/>
              </w:rPr>
              <w:t>Cada grupo terá a oportunidade de representar os três, e cada pessoa dentro do grupo terá a oportunidade de desempenhar papéis diferentes em cada cenário.</w:t>
            </w:r>
            <w:r w:rsidR="0050739A" w:rsidRPr="0050739A">
              <w:rPr>
                <w:rFonts w:eastAsiaTheme="minorEastAsia" w:hAnsi="Calibri"/>
                <w:kern w:val="24"/>
              </w:rPr>
              <w:t xml:space="preserve"> </w:t>
            </w:r>
            <w:r w:rsidR="0050739A" w:rsidRPr="0050739A">
              <w:rPr>
                <w:rFonts w:eastAsiaTheme="minorEastAsia" w:hAnsi="Calibri"/>
                <w:kern w:val="24"/>
                <w:lang w:val="pt-PT"/>
              </w:rPr>
              <w:t>Durante cada cenário há quatro papéis:</w:t>
            </w:r>
          </w:p>
          <w:p w:rsidR="0050739A" w:rsidRDefault="0050739A" w:rsidP="0050739A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proofErr w:type="gramStart"/>
            <w:r w:rsidRPr="0050739A">
              <w:rPr>
                <w:rFonts w:eastAsiaTheme="minorEastAsia" w:hAnsi="Calibri"/>
                <w:kern w:val="24"/>
                <w:lang w:val="pt-PT"/>
              </w:rPr>
              <w:t>Uma pessoa será o actor</w:t>
            </w:r>
            <w:proofErr w:type="gramEnd"/>
            <w:r w:rsidRPr="0050739A">
              <w:rPr>
                <w:rFonts w:eastAsiaTheme="minorEastAsia" w:hAnsi="Calibri"/>
                <w:kern w:val="24"/>
                <w:lang w:val="pt-PT"/>
              </w:rPr>
              <w:t>, e o actor poderá ler o seu papel no cenário e representar o que lê.</w:t>
            </w:r>
            <w:r w:rsidRPr="0050739A">
              <w:rPr>
                <w:rFonts w:eastAsiaTheme="minorEastAsia" w:hAnsi="Calibri"/>
                <w:kern w:val="24"/>
              </w:rPr>
              <w:t xml:space="preserve"> </w:t>
            </w:r>
            <w:r w:rsidRPr="0050739A">
              <w:rPr>
                <w:rFonts w:eastAsiaTheme="minorEastAsia" w:hAnsi="Calibri"/>
                <w:kern w:val="24"/>
                <w:lang w:val="pt-PT"/>
              </w:rPr>
              <w:t>Não podem partilhar esta informação com outros, embora certamente possam discutir questões com o facilitador.</w:t>
            </w:r>
            <w:r w:rsidRPr="0050739A">
              <w:rPr>
                <w:rFonts w:eastAsiaTheme="minorEastAsia" w:hAnsi="Calibri"/>
                <w:kern w:val="24"/>
              </w:rPr>
              <w:t xml:space="preserve"> </w:t>
            </w:r>
          </w:p>
          <w:p w:rsidR="0050739A" w:rsidRDefault="0050739A" w:rsidP="0050739A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50739A">
              <w:rPr>
                <w:rFonts w:eastAsiaTheme="minorEastAsia" w:hAnsi="Calibri"/>
                <w:kern w:val="24"/>
                <w:lang w:val="pt-PT"/>
              </w:rPr>
              <w:t xml:space="preserve">Outra pessoa será o socorrista principal </w:t>
            </w:r>
            <w:proofErr w:type="gramStart"/>
            <w:r w:rsidRPr="0050739A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50739A">
              <w:rPr>
                <w:rFonts w:eastAsiaTheme="minorEastAsia" w:hAnsi="Calibri"/>
                <w:kern w:val="24"/>
                <w:lang w:val="pt-PT"/>
              </w:rPr>
              <w:t xml:space="preserve"> [agência de saúde de PDE].</w:t>
            </w:r>
            <w:r w:rsidRPr="0050739A">
              <w:rPr>
                <w:rFonts w:eastAsiaTheme="minorEastAsia" w:hAnsi="Calibri"/>
                <w:kern w:val="24"/>
              </w:rPr>
              <w:t xml:space="preserve"> </w:t>
            </w:r>
            <w:r w:rsidRPr="0050739A">
              <w:rPr>
                <w:rFonts w:eastAsiaTheme="minorEastAsia" w:hAnsi="Calibri"/>
                <w:kern w:val="24"/>
                <w:lang w:val="pt-PT"/>
              </w:rPr>
              <w:t>Esta é a pessoa que faz perguntas e dirige as acções com o actor.</w:t>
            </w:r>
            <w:r w:rsidRPr="0050739A">
              <w:rPr>
                <w:rFonts w:eastAsiaTheme="minorEastAsia" w:hAnsi="Calibri"/>
                <w:kern w:val="24"/>
              </w:rPr>
              <w:t xml:space="preserve"> </w:t>
            </w:r>
          </w:p>
          <w:p w:rsidR="0050739A" w:rsidRDefault="00B65FE7" w:rsidP="0050739A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>
              <w:rPr>
                <w:rFonts w:eastAsiaTheme="minorEastAsia" w:hAnsi="Calibri"/>
                <w:kern w:val="24"/>
                <w:lang w:val="pt-PT"/>
              </w:rPr>
              <w:t>U</w:t>
            </w:r>
            <w:r w:rsidR="0050739A" w:rsidRPr="0050739A">
              <w:rPr>
                <w:rFonts w:eastAsiaTheme="minorEastAsia" w:hAnsi="Calibri"/>
                <w:kern w:val="24"/>
                <w:lang w:val="pt-PT"/>
              </w:rPr>
              <w:t xml:space="preserve">ma terceira pessoa actua como um socorrista secundário </w:t>
            </w:r>
            <w:proofErr w:type="gramStart"/>
            <w:r w:rsidR="0050739A" w:rsidRPr="0050739A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="0050739A" w:rsidRPr="0050739A">
              <w:rPr>
                <w:rFonts w:eastAsiaTheme="minorEastAsia" w:hAnsi="Calibri"/>
                <w:kern w:val="24"/>
                <w:lang w:val="pt-PT"/>
              </w:rPr>
              <w:t xml:space="preserve"> [agência de saúde de PDE].</w:t>
            </w:r>
            <w:r w:rsidR="0050739A" w:rsidRPr="0050739A">
              <w:rPr>
                <w:rFonts w:eastAsiaTheme="minorEastAsia" w:hAnsi="Calibri"/>
                <w:kern w:val="24"/>
              </w:rPr>
              <w:t xml:space="preserve"> </w:t>
            </w:r>
            <w:r w:rsidR="0050739A" w:rsidRPr="0050739A">
              <w:rPr>
                <w:rFonts w:eastAsiaTheme="minorEastAsia" w:hAnsi="Calibri"/>
                <w:kern w:val="24"/>
                <w:lang w:val="pt-PT"/>
              </w:rPr>
              <w:t>Preencherão o formulário de avaliação de risco e podem também intervir e fazer perguntas, se necessário.</w:t>
            </w:r>
            <w:r w:rsidR="0050739A" w:rsidRPr="0050739A">
              <w:rPr>
                <w:rFonts w:eastAsiaTheme="minorEastAsia" w:hAnsi="Calibri"/>
                <w:kern w:val="24"/>
              </w:rPr>
              <w:t xml:space="preserve"> </w:t>
            </w:r>
          </w:p>
          <w:p w:rsidR="0050739A" w:rsidRPr="0050739A" w:rsidRDefault="0050739A" w:rsidP="0050739A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50739A">
              <w:rPr>
                <w:rFonts w:eastAsiaTheme="minorEastAsia" w:hAnsi="Calibri"/>
                <w:kern w:val="24"/>
                <w:lang w:val="pt-PT"/>
              </w:rPr>
              <w:t>Os dois últimos membros do grupo serão observadores, que tomarão notas detalhadas do que observaram ao longo do encontro.</w:t>
            </w:r>
            <w:r w:rsidRPr="0050739A">
              <w:rPr>
                <w:rFonts w:eastAsiaTheme="minorEastAsia" w:hAnsi="Calibri"/>
                <w:kern w:val="24"/>
              </w:rPr>
              <w:t xml:space="preserve"> </w:t>
            </w:r>
            <w:r w:rsidRPr="0050739A">
              <w:rPr>
                <w:rFonts w:eastAsiaTheme="minorEastAsia" w:hAnsi="Calibri"/>
                <w:kern w:val="24"/>
                <w:lang w:val="pt-PT"/>
              </w:rPr>
              <w:t>Lembre-se dessas notas, uma vez que estes dois observadores são então responsáveis pelas sessões de informação após o fim do cenário.</w:t>
            </w:r>
          </w:p>
          <w:p w:rsidR="0050739A" w:rsidRPr="0050739A" w:rsidRDefault="0050739A" w:rsidP="0050739A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50739A">
              <w:rPr>
                <w:rFonts w:eastAsiaTheme="minorEastAsia" w:hAnsi="Calibri"/>
                <w:kern w:val="24"/>
                <w:lang w:val="pt-PT"/>
              </w:rPr>
              <w:t>Dizer aos participantes para cada cenário subsequente que os papéis serão alterados.</w:t>
            </w:r>
          </w:p>
          <w:p w:rsidR="00825AEC" w:rsidRDefault="0050739A" w:rsidP="00825AEC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50739A">
              <w:rPr>
                <w:rFonts w:eastAsiaTheme="minorEastAsia" w:hAnsi="Calibri"/>
                <w:kern w:val="24"/>
                <w:lang w:val="pt-PT"/>
              </w:rPr>
              <w:t>Mencionar que esta parte da sessão de hoje NÃO será classificada, e que os cenários serão suspensos depois de terminada a primeira parte da avaliação de risco.</w:t>
            </w:r>
            <w:r w:rsidRPr="0050739A">
              <w:rPr>
                <w:rFonts w:eastAsiaTheme="minorEastAsia" w:hAnsi="Calibri"/>
                <w:kern w:val="24"/>
              </w:rPr>
              <w:t xml:space="preserve"> </w:t>
            </w:r>
            <w:r w:rsidRPr="0050739A">
              <w:rPr>
                <w:rFonts w:eastAsiaTheme="minorEastAsia" w:hAnsi="Calibri"/>
                <w:kern w:val="24"/>
                <w:lang w:val="pt-PT"/>
              </w:rPr>
              <w:t>A próxima sessão, quando todas as acções forem realizadas, será classificada.</w:t>
            </w:r>
            <w:r w:rsidRPr="0050739A">
              <w:rPr>
                <w:rFonts w:eastAsiaTheme="minorEastAsia" w:hAnsi="Calibri"/>
                <w:kern w:val="24"/>
              </w:rPr>
              <w:t xml:space="preserve"> </w:t>
            </w:r>
            <w:r w:rsidR="00825AEC" w:rsidRPr="00825AEC">
              <w:rPr>
                <w:rFonts w:eastAsiaTheme="minorEastAsia" w:hAnsi="Calibri"/>
                <w:kern w:val="24"/>
                <w:lang w:val="pt-PT"/>
              </w:rPr>
              <w:t>Quando cada cenário estiver concluído, o facilitador fará uma pausa no grupo e esperará até que os outros grupos estejam concluídos.</w:t>
            </w:r>
            <w:r w:rsidR="00825AEC" w:rsidRPr="00825AEC">
              <w:rPr>
                <w:rFonts w:eastAsiaTheme="minorEastAsia" w:hAnsi="Calibri"/>
                <w:kern w:val="24"/>
              </w:rPr>
              <w:t xml:space="preserve"> </w:t>
            </w:r>
            <w:r w:rsidR="00825AEC" w:rsidRPr="00825AEC">
              <w:rPr>
                <w:rFonts w:eastAsiaTheme="minorEastAsia" w:hAnsi="Calibri"/>
                <w:kern w:val="24"/>
                <w:lang w:val="pt-PT"/>
              </w:rPr>
              <w:t>Nessa altura, os grupos farão o balanço do primeiro cenário, e esse balanço será conduzido pelos observadores.</w:t>
            </w:r>
            <w:r w:rsidR="00825AEC" w:rsidRPr="00825AEC">
              <w:rPr>
                <w:rFonts w:eastAsiaTheme="minorEastAsia" w:hAnsi="Calibri"/>
                <w:kern w:val="24"/>
              </w:rPr>
              <w:t xml:space="preserve"> </w:t>
            </w:r>
            <w:r w:rsidR="00825AEC" w:rsidRPr="00825AEC">
              <w:rPr>
                <w:rFonts w:eastAsiaTheme="minorEastAsia" w:hAnsi="Calibri"/>
                <w:kern w:val="24"/>
                <w:lang w:val="pt-PT"/>
              </w:rPr>
              <w:t>Após o balanço, os grupos actuarão no cenário 2, e repetirão o processo novamente através do cenário 3.</w:t>
            </w:r>
            <w:r w:rsidR="00825AEC" w:rsidRPr="00825AEC">
              <w:rPr>
                <w:rFonts w:eastAsiaTheme="minorEastAsia" w:hAnsi="Calibri"/>
                <w:kern w:val="24"/>
              </w:rPr>
              <w:t xml:space="preserve"> </w:t>
            </w:r>
          </w:p>
          <w:p w:rsidR="00825AEC" w:rsidRPr="00825AEC" w:rsidRDefault="00825AEC" w:rsidP="00825AEC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/>
                <w:kern w:val="24"/>
              </w:rPr>
            </w:pPr>
            <w:r w:rsidRPr="00825AEC">
              <w:rPr>
                <w:rFonts w:eastAsiaTheme="minorEastAsia" w:hAnsi="Calibri"/>
                <w:i/>
                <w:kern w:val="24"/>
                <w:lang w:val="pt-PT"/>
              </w:rPr>
              <w:t>Divisão em grupos</w:t>
            </w:r>
          </w:p>
          <w:p w:rsidR="00825AEC" w:rsidRPr="00825AEC" w:rsidRDefault="00825AEC" w:rsidP="00825AEC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825AEC">
              <w:rPr>
                <w:rFonts w:eastAsiaTheme="minorEastAsia" w:hAnsi="Calibri"/>
                <w:b/>
                <w:kern w:val="24"/>
                <w:lang w:val="pt-PT"/>
              </w:rPr>
              <w:t>Instruções do facilitador aos grupos (após a divisão em grupos):</w:t>
            </w:r>
            <w:r w:rsidRPr="00825AEC">
              <w:rPr>
                <w:rFonts w:eastAsiaTheme="minorEastAsia" w:hAnsi="Calibri"/>
                <w:b/>
                <w:kern w:val="24"/>
              </w:rPr>
              <w:t xml:space="preserve"> </w:t>
            </w:r>
            <w:r w:rsidRPr="00825AEC">
              <w:rPr>
                <w:rFonts w:eastAsiaTheme="minorEastAsia" w:hAnsi="Calibri"/>
                <w:kern w:val="24"/>
                <w:lang w:val="pt-PT"/>
              </w:rPr>
              <w:t>Repetir as instruções básicas acima.</w:t>
            </w:r>
            <w:r w:rsidRPr="00825AEC">
              <w:rPr>
                <w:rFonts w:eastAsiaTheme="minorEastAsia" w:hAnsi="Calibri"/>
                <w:kern w:val="24"/>
              </w:rPr>
              <w:t xml:space="preserve"> </w:t>
            </w:r>
            <w:r w:rsidRPr="00825AEC">
              <w:rPr>
                <w:rFonts w:eastAsiaTheme="minorEastAsia" w:hAnsi="Calibri"/>
                <w:kern w:val="24"/>
                <w:lang w:val="pt-PT"/>
              </w:rPr>
              <w:t>Falar com o grupo sobre os materiais de que necessitarão para actuar em cada cenário: o EPI básico, o formulário de avaliação de risco, e quaisquer materiais relevantes do “saco de sobrevivência”.</w:t>
            </w:r>
            <w:r w:rsidRPr="00825AEC">
              <w:rPr>
                <w:rFonts w:eastAsiaTheme="minorEastAsia" w:hAnsi="Calibri"/>
                <w:kern w:val="24"/>
              </w:rPr>
              <w:t xml:space="preserve"> </w:t>
            </w:r>
            <w:r w:rsidRPr="00825AEC">
              <w:rPr>
                <w:rFonts w:eastAsiaTheme="minorEastAsia" w:hAnsi="Calibri"/>
                <w:kern w:val="24"/>
                <w:lang w:val="pt-PT"/>
              </w:rPr>
              <w:t>Repetir que isto não será classificado, embora os observadores tomem notas e façam as suas observações após cada cenário.</w:t>
            </w:r>
            <w:r w:rsidRPr="00825AEC">
              <w:rPr>
                <w:rFonts w:eastAsiaTheme="minorEastAsia" w:hAnsi="Calibri"/>
                <w:kern w:val="24"/>
              </w:rPr>
              <w:t xml:space="preserve"> </w:t>
            </w:r>
            <w:r w:rsidRPr="00825AEC">
              <w:rPr>
                <w:rFonts w:eastAsiaTheme="minorEastAsia" w:hAnsi="Calibri"/>
                <w:kern w:val="24"/>
                <w:lang w:val="pt-PT"/>
              </w:rPr>
              <w:t>Número de membros do grupo 1-5 [assumindo que cada grupo tem 5 participantes].</w:t>
            </w:r>
          </w:p>
          <w:p w:rsidR="005E781D" w:rsidRPr="005E781D" w:rsidRDefault="00825AEC" w:rsidP="005E781D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5E781D">
              <w:rPr>
                <w:rFonts w:eastAsiaTheme="minorEastAsia" w:hAnsi="Calibri"/>
                <w:b/>
                <w:kern w:val="24"/>
                <w:lang w:val="pt-PT"/>
              </w:rPr>
              <w:t>Facilitação do cenário 1:</w:t>
            </w:r>
            <w:r w:rsidRPr="005E781D">
              <w:rPr>
                <w:rFonts w:eastAsiaTheme="minorEastAsia" w:hAnsi="Calibri"/>
                <w:kern w:val="24"/>
              </w:rPr>
              <w:t xml:space="preserve"> </w:t>
            </w:r>
            <w:r w:rsidRPr="005E781D">
              <w:rPr>
                <w:rFonts w:eastAsiaTheme="minorEastAsia" w:hAnsi="Calibri"/>
                <w:kern w:val="24"/>
                <w:lang w:val="pt-PT"/>
              </w:rPr>
              <w:t>Os facilitadores atribuem papéis com base no sistema de numeração (atribuindo aos participantes números de 1 a 5). Recordar-lhes que estes papéis mudarão para cada cenário.</w:t>
            </w:r>
            <w:r w:rsidRPr="005E781D">
              <w:rPr>
                <w:rFonts w:eastAsiaTheme="minorEastAsia" w:hAnsi="Calibri"/>
                <w:kern w:val="24"/>
              </w:rPr>
              <w:t xml:space="preserve"> </w:t>
            </w:r>
            <w:r w:rsidRPr="005E781D">
              <w:rPr>
                <w:rFonts w:eastAsiaTheme="minorEastAsia" w:hAnsi="Calibri"/>
                <w:kern w:val="24"/>
                <w:lang w:val="pt-PT"/>
              </w:rPr>
              <w:t xml:space="preserve">Dar aos actores e oficiais </w:t>
            </w:r>
            <w:proofErr w:type="gramStart"/>
            <w:r w:rsidRPr="005E781D">
              <w:rPr>
                <w:rFonts w:eastAsiaTheme="minorEastAsia" w:hAnsi="Calibri"/>
                <w:kern w:val="24"/>
                <w:lang w:val="pt-PT"/>
              </w:rPr>
              <w:t>da [agência de saúde de PDE] os seus papéis</w:t>
            </w:r>
            <w:proofErr w:type="gramEnd"/>
            <w:r w:rsidRPr="005E781D">
              <w:rPr>
                <w:rFonts w:eastAsiaTheme="minorEastAsia" w:hAnsi="Calibri"/>
                <w:kern w:val="24"/>
                <w:lang w:val="pt-PT"/>
              </w:rPr>
              <w:t xml:space="preserve"> no cenário 1 (tanto o oficial primário como o oficial secundário podem ver o papel da [agência de saúde POE] no cenário) e guardá-los para si mesmo.</w:t>
            </w:r>
            <w:r w:rsidRPr="005E781D">
              <w:rPr>
                <w:rFonts w:eastAsiaTheme="minorEastAsia" w:hAnsi="Calibri"/>
                <w:kern w:val="24"/>
              </w:rPr>
              <w:t xml:space="preserve"> </w:t>
            </w:r>
            <w:r w:rsidRPr="005E781D">
              <w:rPr>
                <w:rFonts w:eastAsiaTheme="minorEastAsia" w:hAnsi="Calibri"/>
                <w:kern w:val="24"/>
                <w:lang w:val="pt-PT"/>
              </w:rPr>
              <w:t>Pergunte-lhes se têm alguma pergunta para si.</w:t>
            </w:r>
            <w:r w:rsidRPr="005E781D">
              <w:rPr>
                <w:rFonts w:eastAsiaTheme="minorEastAsia" w:hAnsi="Calibri"/>
                <w:kern w:val="24"/>
              </w:rPr>
              <w:t xml:space="preserve"> </w:t>
            </w:r>
            <w:r w:rsidRPr="005E781D">
              <w:rPr>
                <w:rFonts w:eastAsiaTheme="minorEastAsia" w:hAnsi="Calibri"/>
                <w:kern w:val="24"/>
                <w:lang w:val="pt-PT"/>
              </w:rPr>
              <w:t>Relembrar aos observadores para manterem notas muito activas durante todo o cenário, mas que não podem falar; entregar-lhes a lista/formulário dos observadores.</w:t>
            </w:r>
            <w:r w:rsidRPr="005E781D">
              <w:rPr>
                <w:rFonts w:eastAsiaTheme="minorEastAsia" w:hAnsi="Calibri"/>
                <w:kern w:val="24"/>
              </w:rPr>
              <w:t xml:space="preserve"> </w:t>
            </w:r>
            <w:r w:rsidR="005E781D" w:rsidRPr="005E781D">
              <w:rPr>
                <w:rFonts w:eastAsiaTheme="minorEastAsia" w:hAnsi="Calibri"/>
                <w:kern w:val="24"/>
                <w:lang w:val="pt-PT"/>
              </w:rPr>
              <w:t>Lembre-os de observar o EPI usado, as perguntas feitas, o formulário de avaliação de risco preenchido, etc.</w:t>
            </w:r>
            <w:r w:rsidR="005E781D" w:rsidRPr="005E781D">
              <w:rPr>
                <w:rFonts w:eastAsiaTheme="minorEastAsia" w:hAnsi="Calibri"/>
                <w:kern w:val="24"/>
              </w:rPr>
              <w:t xml:space="preserve"> </w:t>
            </w:r>
            <w:r w:rsidR="005E781D" w:rsidRPr="005E781D">
              <w:rPr>
                <w:rFonts w:eastAsiaTheme="minorEastAsia" w:hAnsi="Calibri"/>
                <w:kern w:val="24"/>
                <w:lang w:val="pt-PT"/>
              </w:rPr>
              <w:t xml:space="preserve">Lembre a todos os participantes que, como facilitador, fará uma pausa no cenário quando achar que os oficiais da [agência de saúde de PDE] </w:t>
            </w:r>
            <w:r w:rsidR="005E781D" w:rsidRPr="005E781D">
              <w:rPr>
                <w:rFonts w:eastAsiaTheme="minorEastAsia" w:hAnsi="Calibri"/>
                <w:kern w:val="24"/>
                <w:lang w:val="pt-PT"/>
              </w:rPr>
              <w:lastRenderedPageBreak/>
              <w:t>terminaram a avaliação inicial do risco e estão prontos a tomar uma decisão sobre os próximos passos.</w:t>
            </w:r>
          </w:p>
          <w:p w:rsidR="005E781D" w:rsidRPr="005E781D" w:rsidRDefault="005E781D" w:rsidP="005E781D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5E781D">
              <w:rPr>
                <w:rFonts w:eastAsiaTheme="minorEastAsia" w:hAnsi="Calibri"/>
                <w:kern w:val="24"/>
                <w:lang w:val="pt-PT"/>
              </w:rPr>
              <w:t>1: Actor</w:t>
            </w:r>
          </w:p>
          <w:p w:rsidR="005E781D" w:rsidRPr="005E781D" w:rsidRDefault="005E781D" w:rsidP="005E781D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5E781D">
              <w:rPr>
                <w:rFonts w:eastAsiaTheme="minorEastAsia" w:hAnsi="Calibri"/>
                <w:kern w:val="24"/>
                <w:lang w:val="pt-PT"/>
              </w:rPr>
              <w:t xml:space="preserve">2: Oficial primário </w:t>
            </w:r>
            <w:proofErr w:type="gramStart"/>
            <w:r w:rsidRPr="005E781D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5E781D">
              <w:rPr>
                <w:rFonts w:eastAsiaTheme="minorEastAsia" w:hAnsi="Calibri"/>
                <w:kern w:val="24"/>
                <w:lang w:val="pt-PT"/>
              </w:rPr>
              <w:t xml:space="preserve"> [agência de saúde de PDE]</w:t>
            </w:r>
          </w:p>
          <w:p w:rsidR="005E781D" w:rsidRPr="005E781D" w:rsidRDefault="005E781D" w:rsidP="005E781D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5E781D">
              <w:rPr>
                <w:rFonts w:eastAsiaTheme="minorEastAsia" w:hAnsi="Calibri"/>
                <w:kern w:val="24"/>
                <w:lang w:val="pt-PT"/>
              </w:rPr>
              <w:t xml:space="preserve">3: Oficial secundário </w:t>
            </w:r>
            <w:proofErr w:type="gramStart"/>
            <w:r w:rsidRPr="005E781D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5E781D">
              <w:rPr>
                <w:rFonts w:eastAsiaTheme="minorEastAsia" w:hAnsi="Calibri"/>
                <w:kern w:val="24"/>
                <w:lang w:val="pt-PT"/>
              </w:rPr>
              <w:t xml:space="preserve"> [agência de saúde de PDE]</w:t>
            </w:r>
          </w:p>
          <w:p w:rsidR="005E781D" w:rsidRPr="005E781D" w:rsidRDefault="005E781D" w:rsidP="005E781D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5E781D">
              <w:rPr>
                <w:rFonts w:eastAsiaTheme="minorEastAsia" w:hAnsi="Calibri"/>
                <w:kern w:val="24"/>
                <w:lang w:val="pt-PT"/>
              </w:rPr>
              <w:t>4: Observador</w:t>
            </w:r>
            <w:r w:rsidRPr="005E781D">
              <w:rPr>
                <w:rFonts w:eastAsiaTheme="minorEastAsia" w:hAnsi="Calibri"/>
                <w:kern w:val="24"/>
              </w:rPr>
              <w:t xml:space="preserve"> </w:t>
            </w:r>
          </w:p>
          <w:p w:rsidR="005E781D" w:rsidRPr="005E781D" w:rsidRDefault="005E781D" w:rsidP="005E781D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5E781D">
              <w:rPr>
                <w:rFonts w:eastAsiaTheme="minorEastAsia" w:hAnsi="Calibri"/>
                <w:kern w:val="24"/>
                <w:lang w:val="pt-PT"/>
              </w:rPr>
              <w:t>5: Observador</w:t>
            </w:r>
            <w:r w:rsidRPr="005E781D">
              <w:rPr>
                <w:rFonts w:eastAsiaTheme="minorEastAsia" w:hAnsi="Calibri"/>
                <w:kern w:val="24"/>
              </w:rPr>
              <w:t xml:space="preserve"> </w:t>
            </w:r>
          </w:p>
          <w:p w:rsidR="005E781D" w:rsidRDefault="005E781D" w:rsidP="005E781D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5E781D">
              <w:rPr>
                <w:rFonts w:eastAsiaTheme="minorEastAsia" w:hAnsi="Calibri"/>
                <w:kern w:val="24"/>
                <w:lang w:val="pt-PT"/>
              </w:rPr>
              <w:t>Quando os participantes se sentirem à vontade com as suas tarefas, iniciar o cenário.</w:t>
            </w:r>
            <w:r w:rsidRPr="005E781D">
              <w:rPr>
                <w:rFonts w:eastAsiaTheme="minorEastAsia" w:hAnsi="Calibri"/>
                <w:kern w:val="24"/>
              </w:rPr>
              <w:t xml:space="preserve"> </w:t>
            </w:r>
            <w:r w:rsidRPr="005E781D">
              <w:rPr>
                <w:rFonts w:eastAsiaTheme="minorEastAsia" w:hAnsi="Calibri"/>
                <w:kern w:val="24"/>
                <w:lang w:val="pt-PT"/>
              </w:rPr>
              <w:t>Parar o cenário quando a parte inicial da avaliação do risco tiver terminado.</w:t>
            </w:r>
            <w:r w:rsidRPr="005E781D">
              <w:rPr>
                <w:rFonts w:eastAsiaTheme="minorEastAsia" w:hAnsi="Calibri"/>
                <w:kern w:val="24"/>
              </w:rPr>
              <w:t xml:space="preserve"> </w:t>
            </w:r>
            <w:r w:rsidRPr="005E781D">
              <w:rPr>
                <w:rFonts w:eastAsiaTheme="minorEastAsia" w:hAnsi="Calibri"/>
                <w:kern w:val="24"/>
                <w:u w:val="single"/>
                <w:lang w:val="pt-PT"/>
              </w:rPr>
              <w:t>Não</w:t>
            </w:r>
            <w:r w:rsidRPr="005E781D">
              <w:rPr>
                <w:rFonts w:eastAsiaTheme="minorEastAsia" w:hAnsi="Calibri"/>
                <w:kern w:val="24"/>
                <w:lang w:val="pt-PT"/>
              </w:rPr>
              <w:t xml:space="preserve"> permitir que prossigam para a parte em que é feito um diagnóstico clínico e são tomadas decisões de encaminhamento.</w:t>
            </w:r>
            <w:r w:rsidRPr="005E781D">
              <w:rPr>
                <w:rFonts w:eastAsiaTheme="minorEastAsia" w:hAnsi="Calibri"/>
                <w:kern w:val="24"/>
              </w:rPr>
              <w:t xml:space="preserve"> </w:t>
            </w:r>
          </w:p>
          <w:p w:rsidR="005E781D" w:rsidRPr="005E781D" w:rsidRDefault="005E781D" w:rsidP="005E781D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5E781D">
              <w:rPr>
                <w:rFonts w:eastAsiaTheme="minorEastAsia" w:hAnsi="Calibri"/>
                <w:b/>
                <w:kern w:val="24"/>
                <w:lang w:val="pt-PT"/>
              </w:rPr>
              <w:t>Balanço do cenário 1:</w:t>
            </w:r>
            <w:r w:rsidRPr="005E781D">
              <w:rPr>
                <w:rFonts w:eastAsiaTheme="minorEastAsia" w:hAnsi="Calibri"/>
                <w:kern w:val="24"/>
              </w:rPr>
              <w:t xml:space="preserve"> </w:t>
            </w:r>
            <w:r w:rsidRPr="005E781D">
              <w:rPr>
                <w:rFonts w:eastAsiaTheme="minorEastAsia" w:hAnsi="Calibri"/>
                <w:kern w:val="24"/>
                <w:lang w:val="pt-PT"/>
              </w:rPr>
              <w:t xml:space="preserve">Após ter pausado o cenário, permita aos observadores falar por momentos sobre as suas notas até que os outros dois grupos também tenham terminado o cenário 1. Em seguida, cada grupo irá debater a sua experiência com toda a audiência do </w:t>
            </w:r>
            <w:r w:rsidR="004E7EE3">
              <w:rPr>
                <w:rFonts w:eastAsiaTheme="minorEastAsia" w:hAnsi="Calibri"/>
                <w:kern w:val="24"/>
                <w:lang w:val="pt-PT"/>
              </w:rPr>
              <w:t>PFF</w:t>
            </w:r>
            <w:r w:rsidRPr="005E781D">
              <w:rPr>
                <w:rFonts w:eastAsiaTheme="minorEastAsia" w:hAnsi="Calibri"/>
                <w:kern w:val="24"/>
                <w:lang w:val="pt-PT"/>
              </w:rPr>
              <w:t xml:space="preserve"> durante cinco minutos, concentrando-se no que foi solicitado aos observadores que registassem.</w:t>
            </w:r>
            <w:r w:rsidRPr="005E781D">
              <w:rPr>
                <w:rFonts w:eastAsiaTheme="minorEastAsia" w:hAnsi="Calibri"/>
                <w:kern w:val="24"/>
              </w:rPr>
              <w:t xml:space="preserve"> </w:t>
            </w:r>
            <w:r w:rsidRPr="005E781D">
              <w:rPr>
                <w:rFonts w:eastAsiaTheme="minorEastAsia" w:hAnsi="Calibri"/>
                <w:kern w:val="24"/>
                <w:lang w:val="pt-PT"/>
              </w:rPr>
              <w:t>O facilitador pode apresentar detalhes ou sugestões adicionais.</w:t>
            </w:r>
          </w:p>
          <w:p w:rsidR="004F7BAC" w:rsidRPr="004F7BAC" w:rsidRDefault="004F7BAC" w:rsidP="004F7BAC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4F7BAC">
              <w:rPr>
                <w:rFonts w:eastAsiaTheme="minorEastAsia" w:hAnsi="Calibri"/>
                <w:b/>
                <w:kern w:val="24"/>
                <w:lang w:val="pt-PT"/>
              </w:rPr>
              <w:t>Cenários 2 e 3</w:t>
            </w:r>
            <w:r w:rsidRPr="004F7BAC">
              <w:rPr>
                <w:rFonts w:eastAsiaTheme="minorEastAsia" w:hAnsi="Calibri"/>
                <w:kern w:val="24"/>
                <w:lang w:val="pt-PT"/>
              </w:rPr>
              <w:t>: Repita os passos acima.</w:t>
            </w:r>
            <w:r w:rsidRPr="004F7BAC">
              <w:rPr>
                <w:rFonts w:eastAsiaTheme="minorEastAsia" w:hAnsi="Calibri"/>
                <w:kern w:val="24"/>
              </w:rPr>
              <w:t xml:space="preserve"> </w:t>
            </w:r>
            <w:r w:rsidRPr="004F7BAC">
              <w:rPr>
                <w:rFonts w:eastAsiaTheme="minorEastAsia" w:hAnsi="Calibri"/>
                <w:kern w:val="24"/>
                <w:lang w:val="pt-PT"/>
              </w:rPr>
              <w:t>A ordem dos papéis mudará.</w:t>
            </w:r>
          </w:p>
          <w:p w:rsidR="004F7BAC" w:rsidRPr="004F7BAC" w:rsidRDefault="004F7BAC" w:rsidP="004F7BAC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4F7BAC">
              <w:rPr>
                <w:rFonts w:eastAsiaTheme="minorEastAsia" w:hAnsi="Calibri"/>
                <w:kern w:val="24"/>
                <w:lang w:val="pt-PT"/>
              </w:rPr>
              <w:t>Cenário 2:</w:t>
            </w:r>
          </w:p>
          <w:p w:rsidR="004F7BAC" w:rsidRPr="004F7BAC" w:rsidRDefault="004F7BAC" w:rsidP="004F7BAC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4F7BAC">
              <w:rPr>
                <w:rFonts w:eastAsiaTheme="minorEastAsia" w:hAnsi="Calibri"/>
                <w:kern w:val="24"/>
                <w:lang w:val="pt-PT"/>
              </w:rPr>
              <w:t xml:space="preserve">1: Oficial secundário </w:t>
            </w:r>
            <w:proofErr w:type="gramStart"/>
            <w:r w:rsidRPr="004F7BAC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4F7BAC">
              <w:rPr>
                <w:rFonts w:eastAsiaTheme="minorEastAsia" w:hAnsi="Calibri"/>
                <w:kern w:val="24"/>
                <w:lang w:val="pt-PT"/>
              </w:rPr>
              <w:t xml:space="preserve"> [agência de saúde de PDE]</w:t>
            </w:r>
          </w:p>
          <w:p w:rsidR="004F7BAC" w:rsidRPr="004F7BAC" w:rsidRDefault="004F7BAC" w:rsidP="004F7BAC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4F7BAC">
              <w:rPr>
                <w:rFonts w:eastAsiaTheme="minorEastAsia" w:hAnsi="Calibri"/>
                <w:kern w:val="24"/>
                <w:lang w:val="pt-PT"/>
              </w:rPr>
              <w:t>2: Observador</w:t>
            </w:r>
          </w:p>
          <w:p w:rsidR="004F7BAC" w:rsidRPr="004F7BAC" w:rsidRDefault="004F7BAC" w:rsidP="004F7BAC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4F7BAC">
              <w:rPr>
                <w:rFonts w:eastAsiaTheme="minorEastAsia" w:hAnsi="Calibri"/>
                <w:kern w:val="24"/>
                <w:lang w:val="pt-PT"/>
              </w:rPr>
              <w:t>3: Observador</w:t>
            </w:r>
          </w:p>
          <w:p w:rsidR="004F7BAC" w:rsidRPr="004F7BAC" w:rsidRDefault="004F7BAC" w:rsidP="004F7BAC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4F7BAC">
              <w:rPr>
                <w:rFonts w:eastAsiaTheme="minorEastAsia" w:hAnsi="Calibri"/>
                <w:kern w:val="24"/>
                <w:lang w:val="pt-PT"/>
              </w:rPr>
              <w:t xml:space="preserve">4: Oficial primário </w:t>
            </w:r>
            <w:proofErr w:type="gramStart"/>
            <w:r w:rsidRPr="004F7BAC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4F7BAC">
              <w:rPr>
                <w:rFonts w:eastAsiaTheme="minorEastAsia" w:hAnsi="Calibri"/>
                <w:kern w:val="24"/>
                <w:lang w:val="pt-PT"/>
              </w:rPr>
              <w:t xml:space="preserve"> [agência de saúde de PDE]</w:t>
            </w:r>
          </w:p>
          <w:p w:rsidR="004F7BAC" w:rsidRPr="004F7BAC" w:rsidRDefault="004F7BAC" w:rsidP="004F7BAC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4F7BAC">
              <w:rPr>
                <w:rFonts w:eastAsiaTheme="minorEastAsia" w:hAnsi="Calibri"/>
                <w:kern w:val="24"/>
                <w:lang w:val="pt-PT"/>
              </w:rPr>
              <w:t>5: Actor</w:t>
            </w:r>
          </w:p>
          <w:p w:rsidR="004F7BAC" w:rsidRPr="004F7BAC" w:rsidRDefault="004F7BAC" w:rsidP="004F7BAC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4F7BAC">
              <w:rPr>
                <w:rFonts w:eastAsiaTheme="minorEastAsia" w:hAnsi="Calibri"/>
                <w:kern w:val="24"/>
                <w:lang w:val="pt-PT"/>
              </w:rPr>
              <w:t>Cenário 3:</w:t>
            </w:r>
          </w:p>
          <w:p w:rsidR="004F7BAC" w:rsidRPr="004F7BAC" w:rsidRDefault="004F7BAC" w:rsidP="004F7BAC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4F7BAC">
              <w:rPr>
                <w:rFonts w:eastAsiaTheme="minorEastAsia" w:hAnsi="Calibri"/>
                <w:kern w:val="24"/>
                <w:lang w:val="pt-PT"/>
              </w:rPr>
              <w:t>1: Observador</w:t>
            </w:r>
          </w:p>
          <w:p w:rsidR="004F7BAC" w:rsidRPr="004F7BAC" w:rsidRDefault="004F7BAC" w:rsidP="004F7BAC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4F7BAC">
              <w:rPr>
                <w:rFonts w:eastAsiaTheme="minorEastAsia" w:hAnsi="Calibri"/>
                <w:kern w:val="24"/>
                <w:lang w:val="pt-PT"/>
              </w:rPr>
              <w:t xml:space="preserve">2: Oficial secundário </w:t>
            </w:r>
            <w:proofErr w:type="gramStart"/>
            <w:r w:rsidRPr="004F7BAC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4F7BAC">
              <w:rPr>
                <w:rFonts w:eastAsiaTheme="minorEastAsia" w:hAnsi="Calibri"/>
                <w:kern w:val="24"/>
                <w:lang w:val="pt-PT"/>
              </w:rPr>
              <w:t xml:space="preserve"> [agência de saúde de PDE]</w:t>
            </w:r>
          </w:p>
          <w:p w:rsidR="004F7BAC" w:rsidRPr="004F7BAC" w:rsidRDefault="004F7BAC" w:rsidP="004F7BAC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4F7BAC">
              <w:rPr>
                <w:rFonts w:eastAsiaTheme="minorEastAsia" w:hAnsi="Calibri"/>
                <w:kern w:val="24"/>
                <w:lang w:val="pt-PT"/>
              </w:rPr>
              <w:t>3: Actor</w:t>
            </w:r>
          </w:p>
          <w:p w:rsidR="004F7BAC" w:rsidRPr="004F7BAC" w:rsidRDefault="004F7BAC" w:rsidP="004F7BAC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4F7BAC">
              <w:rPr>
                <w:rFonts w:eastAsiaTheme="minorEastAsia" w:hAnsi="Calibri"/>
                <w:kern w:val="24"/>
                <w:lang w:val="pt-PT"/>
              </w:rPr>
              <w:t>4: Observador</w:t>
            </w:r>
          </w:p>
          <w:p w:rsidR="00110C1B" w:rsidRPr="004F7BAC" w:rsidRDefault="004F7BAC" w:rsidP="00E17704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4F7BAC">
              <w:rPr>
                <w:rFonts w:eastAsiaTheme="minorEastAsia" w:hAnsi="Calibri"/>
                <w:kern w:val="24"/>
                <w:lang w:val="pt-PT"/>
              </w:rPr>
              <w:t xml:space="preserve">5: Oficial primário </w:t>
            </w:r>
            <w:proofErr w:type="gramStart"/>
            <w:r w:rsidRPr="004F7BAC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4F7BAC">
              <w:rPr>
                <w:rFonts w:eastAsiaTheme="minorEastAsia" w:hAnsi="Calibri"/>
                <w:kern w:val="24"/>
                <w:lang w:val="pt-PT"/>
              </w:rPr>
              <w:t xml:space="preserve"> [agência de saúde de PDE]</w:t>
            </w:r>
          </w:p>
        </w:tc>
      </w:tr>
    </w:tbl>
    <w:p w:rsidR="007D3138" w:rsidRPr="00C76AC4" w:rsidRDefault="007D3138" w:rsidP="009524CC">
      <w:pPr>
        <w:pStyle w:val="PargrafodaLista"/>
        <w:ind w:left="360"/>
      </w:pPr>
    </w:p>
    <w:tbl>
      <w:tblPr>
        <w:tblStyle w:val="Tabelacomgrelha"/>
        <w:tblW w:w="0" w:type="auto"/>
        <w:tblLayout w:type="fixed"/>
        <w:tblLook w:val="04A0"/>
      </w:tblPr>
      <w:tblGrid>
        <w:gridCol w:w="1075"/>
        <w:gridCol w:w="9630"/>
      </w:tblGrid>
      <w:tr w:rsidR="00C76AC4" w:rsidRPr="00C76AC4" w:rsidTr="0003286D">
        <w:tc>
          <w:tcPr>
            <w:tcW w:w="10705" w:type="dxa"/>
            <w:gridSpan w:val="2"/>
          </w:tcPr>
          <w:p w:rsidR="00AC5D03" w:rsidRPr="004F7BAC" w:rsidRDefault="00E17704" w:rsidP="004F7BAC">
            <w:pPr>
              <w:rPr>
                <w:sz w:val="24"/>
                <w:szCs w:val="24"/>
              </w:rPr>
            </w:pPr>
            <w:r w:rsidRPr="004F7BAC">
              <w:rPr>
                <w:b/>
                <w:sz w:val="24"/>
                <w:szCs w:val="24"/>
                <w:lang w:val="pt-PT"/>
              </w:rPr>
              <w:t xml:space="preserve"> </w:t>
            </w:r>
            <w:r w:rsidR="0003286D" w:rsidRPr="004F7BAC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B36124" w:rsidRPr="004F7BAC">
              <w:rPr>
                <w:b/>
                <w:sz w:val="24"/>
                <w:szCs w:val="24"/>
              </w:rPr>
              <w:t xml:space="preserve"> </w:t>
            </w:r>
            <w:r w:rsidR="0003286D" w:rsidRPr="004F7BAC">
              <w:rPr>
                <w:b/>
                <w:sz w:val="24"/>
                <w:szCs w:val="24"/>
                <w:lang w:val="pt-PT"/>
              </w:rPr>
              <w:t xml:space="preserve">Avaliação de Risco de Passageiro Doente, Parte II (Teórico) </w:t>
            </w:r>
            <w:r w:rsidR="0003286D" w:rsidRPr="004F7BAC">
              <w:rPr>
                <w:sz w:val="24"/>
                <w:szCs w:val="24"/>
                <w:lang w:val="pt-PT"/>
              </w:rPr>
              <w:t>[duração recomendada:</w:t>
            </w:r>
            <w:r w:rsidR="0003286D" w:rsidRPr="004F7BAC">
              <w:rPr>
                <w:b/>
                <w:sz w:val="24"/>
                <w:szCs w:val="24"/>
                <w:lang w:val="pt-PT"/>
              </w:rPr>
              <w:t xml:space="preserve"> </w:t>
            </w:r>
            <w:r w:rsidR="0003286D" w:rsidRPr="004F7BAC">
              <w:rPr>
                <w:sz w:val="24"/>
                <w:szCs w:val="24"/>
                <w:lang w:val="pt-PT"/>
              </w:rPr>
              <w:t>45-60 minutos]</w:t>
            </w:r>
          </w:p>
          <w:p w:rsidR="00B36124" w:rsidRPr="00C76AC4" w:rsidRDefault="00B36124" w:rsidP="00AC5D03">
            <w:pPr>
              <w:rPr>
                <w:sz w:val="24"/>
                <w:szCs w:val="24"/>
              </w:rPr>
            </w:pPr>
          </w:p>
          <w:p w:rsidR="00B36124" w:rsidRPr="00C76AC4" w:rsidRDefault="0003286D" w:rsidP="004F7BAC">
            <w:pPr>
              <w:rPr>
                <w:sz w:val="24"/>
                <w:szCs w:val="24"/>
              </w:rPr>
            </w:pPr>
            <w:r w:rsidRPr="004F7BAC">
              <w:rPr>
                <w:sz w:val="24"/>
                <w:szCs w:val="24"/>
                <w:lang w:val="pt-PT"/>
              </w:rPr>
              <w:t>*Slides 3 3-14 são opcionais para pessoal não clínico.</w:t>
            </w:r>
            <w:r w:rsidR="00B36124" w:rsidRPr="004F7BAC">
              <w:rPr>
                <w:sz w:val="24"/>
                <w:szCs w:val="24"/>
              </w:rPr>
              <w:t xml:space="preserve"> </w:t>
            </w:r>
            <w:r w:rsidRPr="004F7BAC">
              <w:rPr>
                <w:sz w:val="24"/>
                <w:szCs w:val="24"/>
                <w:lang w:val="pt-PT"/>
              </w:rPr>
              <w:t>Estes slides repercutem melhor com o pessoal clínico e particularmente os de países de rendimento médio ou alto com redes robustas de vigilância de doenças e resposta.</w:t>
            </w:r>
            <w:r w:rsidR="00B36124" w:rsidRPr="004F7BAC">
              <w:rPr>
                <w:sz w:val="24"/>
                <w:szCs w:val="24"/>
              </w:rPr>
              <w:t xml:space="preserve"> </w:t>
            </w:r>
            <w:r w:rsidR="00C76AC4">
              <w:rPr>
                <w:sz w:val="24"/>
                <w:szCs w:val="24"/>
              </w:rPr>
              <w:t>*</w:t>
            </w:r>
          </w:p>
          <w:p w:rsidR="00B36124" w:rsidRPr="00C76AC4" w:rsidRDefault="00B36124" w:rsidP="00AC5D03">
            <w:pPr>
              <w:rPr>
                <w:b/>
                <w:sz w:val="24"/>
                <w:szCs w:val="24"/>
              </w:rPr>
            </w:pPr>
          </w:p>
          <w:p w:rsidR="00AC5D03" w:rsidRPr="004F7BAC" w:rsidRDefault="0003286D" w:rsidP="004F7BAC">
            <w:pPr>
              <w:rPr>
                <w:i/>
                <w:sz w:val="24"/>
                <w:szCs w:val="24"/>
              </w:rPr>
            </w:pPr>
            <w:r w:rsidRPr="004F7BAC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4F7BAC" w:rsidRPr="004F7BAC" w:rsidRDefault="004F7BAC" w:rsidP="004F7BAC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F7BAC">
              <w:rPr>
                <w:i/>
                <w:lang w:val="pt-PT"/>
              </w:rPr>
              <w:t>C29-Risk_Assessment_Part_2 (o conjunto de slides referenciado abaixo) (versão portuguesa)</w:t>
            </w:r>
          </w:p>
          <w:p w:rsidR="004F7BAC" w:rsidRPr="004F7BAC" w:rsidRDefault="004F7BAC" w:rsidP="004F7BAC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F7BAC">
              <w:rPr>
                <w:i/>
                <w:lang w:val="pt-PT"/>
              </w:rPr>
              <w:t>C30-Infectious_Disease_Primer_Job_Aid (versão portuguesa)</w:t>
            </w:r>
          </w:p>
          <w:p w:rsidR="004F7BAC" w:rsidRPr="004F7BAC" w:rsidRDefault="004F7BAC" w:rsidP="004F7BAC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F7BAC">
              <w:rPr>
                <w:i/>
                <w:lang w:val="pt-PT"/>
              </w:rPr>
              <w:t>C31-Sample_SOP_Risk_Assessment_and_Referral (versão portuguesa)</w:t>
            </w:r>
          </w:p>
          <w:p w:rsidR="003C7C60" w:rsidRPr="004F7BAC" w:rsidRDefault="0003286D" w:rsidP="004F7BAC">
            <w:pPr>
              <w:rPr>
                <w:i/>
                <w:sz w:val="24"/>
                <w:szCs w:val="24"/>
              </w:rPr>
            </w:pPr>
            <w:r w:rsidRPr="004F7BAC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3C7C60" w:rsidRPr="004F7BAC" w:rsidRDefault="004F7BAC" w:rsidP="00E17704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F7BAC">
              <w:rPr>
                <w:i/>
                <w:lang w:val="pt-PT"/>
              </w:rPr>
              <w:t xml:space="preserve">1 Apresentador principal da sessão </w:t>
            </w:r>
          </w:p>
        </w:tc>
      </w:tr>
      <w:tr w:rsidR="00AC5D03" w:rsidRPr="00F7217C" w:rsidTr="004F7BAC">
        <w:trPr>
          <w:trHeight w:val="300"/>
        </w:trPr>
        <w:tc>
          <w:tcPr>
            <w:tcW w:w="1075" w:type="dxa"/>
          </w:tcPr>
          <w:p w:rsidR="00AC5D03" w:rsidRPr="004F7BAC" w:rsidRDefault="0003286D" w:rsidP="00E17704">
            <w:pPr>
              <w:jc w:val="center"/>
              <w:rPr>
                <w:sz w:val="24"/>
                <w:szCs w:val="24"/>
              </w:rPr>
            </w:pPr>
            <w:r w:rsidRPr="004F7BAC">
              <w:rPr>
                <w:sz w:val="24"/>
                <w:szCs w:val="24"/>
                <w:lang w:val="pt-PT"/>
              </w:rPr>
              <w:t>Slide #</w:t>
            </w:r>
          </w:p>
        </w:tc>
        <w:tc>
          <w:tcPr>
            <w:tcW w:w="9630" w:type="dxa"/>
          </w:tcPr>
          <w:p w:rsidR="00AC5D03" w:rsidRPr="00F7217C" w:rsidRDefault="0003286D" w:rsidP="00E17704">
            <w:pPr>
              <w:jc w:val="center"/>
              <w:rPr>
                <w:sz w:val="24"/>
                <w:szCs w:val="24"/>
              </w:rPr>
            </w:pPr>
            <w:r w:rsidRPr="004F7BAC">
              <w:rPr>
                <w:sz w:val="24"/>
                <w:szCs w:val="24"/>
                <w:lang w:val="pt-PT"/>
              </w:rPr>
              <w:t>Instruções especiais/Notas para os facilitadores – seleccionar os slides</w:t>
            </w:r>
            <w:r w:rsidR="00AC5D03" w:rsidRPr="004F7BAC">
              <w:rPr>
                <w:sz w:val="24"/>
                <w:szCs w:val="24"/>
              </w:rPr>
              <w:t xml:space="preserve"> </w:t>
            </w:r>
          </w:p>
        </w:tc>
      </w:tr>
      <w:tr w:rsidR="00AC5D03" w:rsidRPr="00F7217C" w:rsidTr="004F7BAC">
        <w:trPr>
          <w:trHeight w:val="710"/>
        </w:trPr>
        <w:tc>
          <w:tcPr>
            <w:tcW w:w="1075" w:type="dxa"/>
          </w:tcPr>
          <w:p w:rsidR="00AC5D03" w:rsidRPr="00F7217C" w:rsidRDefault="00AC5D03" w:rsidP="00AC5D03">
            <w:pPr>
              <w:jc w:val="center"/>
              <w:rPr>
                <w:sz w:val="24"/>
                <w:szCs w:val="24"/>
              </w:rPr>
            </w:pPr>
            <w:r w:rsidRPr="00F7217C">
              <w:rPr>
                <w:sz w:val="24"/>
                <w:szCs w:val="24"/>
              </w:rPr>
              <w:t>2</w:t>
            </w:r>
          </w:p>
        </w:tc>
        <w:tc>
          <w:tcPr>
            <w:tcW w:w="9630" w:type="dxa"/>
          </w:tcPr>
          <w:p w:rsidR="00AC5D03" w:rsidRPr="004F7BAC" w:rsidRDefault="004F7BAC" w:rsidP="00E1770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color w:val="000000" w:themeColor="text1"/>
                <w:kern w:val="24"/>
              </w:rPr>
            </w:pPr>
            <w:r w:rsidRPr="004F7BAC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Mencionar que esta apresentação é o seguimento da anterior, na medida em que agora estamos a utilizar a informação que recolhemos para tomar a nossa maior decisão no PDE – ou seja para encaminhar alguém para uma instituição de saúde ou não.</w:t>
            </w:r>
            <w:r w:rsidRPr="004F7BAC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</w:p>
        </w:tc>
      </w:tr>
      <w:tr w:rsidR="0055211E" w:rsidRPr="00F7217C" w:rsidTr="004F7BAC">
        <w:trPr>
          <w:trHeight w:val="710"/>
        </w:trPr>
        <w:tc>
          <w:tcPr>
            <w:tcW w:w="1075" w:type="dxa"/>
          </w:tcPr>
          <w:p w:rsidR="0055211E" w:rsidRPr="00F7217C" w:rsidRDefault="0055211E" w:rsidP="00AC5D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9630" w:type="dxa"/>
          </w:tcPr>
          <w:p w:rsidR="0055211E" w:rsidRPr="004F7BAC" w:rsidRDefault="004F7BAC" w:rsidP="00E1770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color w:val="000000" w:themeColor="text1"/>
                <w:kern w:val="24"/>
              </w:rPr>
            </w:pPr>
            <w:r w:rsidRPr="004F7BAC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Reiterar a diferença entre "diagnóstico" e "diagnóstico clínico suspeito", e como o PDE não pode fazer um verdadeiro diagnóstico devido à falta de equipamento médico ou de confirmação laboratorial.</w:t>
            </w:r>
            <w:r w:rsidRPr="004F7BAC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</w:p>
        </w:tc>
      </w:tr>
      <w:tr w:rsidR="0055211E" w:rsidRPr="00F7217C" w:rsidTr="004F7BAC">
        <w:trPr>
          <w:trHeight w:val="710"/>
        </w:trPr>
        <w:tc>
          <w:tcPr>
            <w:tcW w:w="1075" w:type="dxa"/>
          </w:tcPr>
          <w:p w:rsidR="0055211E" w:rsidRDefault="0055211E" w:rsidP="00AC5D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4-14</w:t>
            </w:r>
          </w:p>
        </w:tc>
        <w:tc>
          <w:tcPr>
            <w:tcW w:w="9630" w:type="dxa"/>
          </w:tcPr>
          <w:p w:rsidR="004F7BAC" w:rsidRDefault="004F7BAC" w:rsidP="004F7BAC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  <w:r w:rsidRPr="004F7BAC">
              <w:rPr>
                <w:rFonts w:eastAsiaTheme="minorEastAsia" w:hAnsi="Calibri"/>
                <w:b/>
                <w:iCs/>
                <w:color w:val="000000" w:themeColor="text1"/>
                <w:kern w:val="24"/>
                <w:lang w:val="pt-PT"/>
              </w:rPr>
              <w:t>Ferramentas de trabalho:</w:t>
            </w:r>
            <w:r w:rsidRPr="004F7BAC">
              <w:rPr>
                <w:rFonts w:eastAsiaTheme="minorEastAsia" w:hAnsi="Calibri"/>
                <w:b/>
                <w:iCs/>
                <w:color w:val="000000" w:themeColor="text1"/>
                <w:kern w:val="24"/>
              </w:rPr>
              <w:t xml:space="preserve"> </w:t>
            </w:r>
            <w:r w:rsidRPr="004F7BAC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Pedir aos participantes para fazer referência a "C30-Infectious_Disease_Primer_Job_Aid". (versão portuguesa)</w:t>
            </w:r>
            <w:r w:rsidRPr="004F7BAC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4F7BAC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Analisar os itens no slide, concentrando-se na via de transmissão e focalizando-se no mapa (distribuição geográfica).</w:t>
            </w:r>
            <w:r w:rsidRPr="004F7BAC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</w:p>
          <w:p w:rsidR="00AE6E8A" w:rsidRPr="004F7BAC" w:rsidRDefault="00AE6E8A" w:rsidP="004F7BAC">
            <w:pPr>
              <w:keepNext/>
              <w:spacing w:line="225" w:lineRule="auto"/>
              <w:ind w:left="360"/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</w:p>
        </w:tc>
      </w:tr>
      <w:tr w:rsidR="000C5EF5" w:rsidRPr="00F7217C" w:rsidTr="004F7BAC">
        <w:trPr>
          <w:trHeight w:val="710"/>
        </w:trPr>
        <w:tc>
          <w:tcPr>
            <w:tcW w:w="1075" w:type="dxa"/>
          </w:tcPr>
          <w:p w:rsidR="000C5EF5" w:rsidRDefault="000C5EF5" w:rsidP="00AC5D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630" w:type="dxa"/>
          </w:tcPr>
          <w:p w:rsidR="000C5EF5" w:rsidRPr="004F7BAC" w:rsidRDefault="004F7BAC" w:rsidP="00E1770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  <w:r w:rsidRPr="004F7BAC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Mencionar que os sinais e sintomas, bem como o histórico médico e de exposição podem dar muitas informações sobre os tipos de doenças que um passageiro doente pode ter, ou pelo menos ajudar a determinar se a pessoa pode ter uma doença infecciosa, o que ajuda a tomar uma decisão sobre o encaminhamento de alguém para uma instituição de saúde ou permitir-lhe que prossiga a viagem.</w:t>
            </w:r>
            <w:r w:rsidRPr="004F7BAC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</w:p>
        </w:tc>
      </w:tr>
      <w:tr w:rsidR="000C5EF5" w:rsidRPr="00F7217C" w:rsidTr="004F7BAC">
        <w:trPr>
          <w:trHeight w:val="710"/>
        </w:trPr>
        <w:tc>
          <w:tcPr>
            <w:tcW w:w="1075" w:type="dxa"/>
          </w:tcPr>
          <w:p w:rsidR="000C5EF5" w:rsidRDefault="000C5EF5" w:rsidP="00AC5D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630" w:type="dxa"/>
          </w:tcPr>
          <w:p w:rsidR="000C5EF5" w:rsidRPr="004F7BAC" w:rsidRDefault="004F7BAC" w:rsidP="00E1770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  <w:r w:rsidRPr="004F7BAC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Concentre-se no lado esquerdo do quadro, mencionando que os critérios de encaminhamento incluem qualquer situação de risco de vida, infecciosa ou não; uma suspeita de doença infecciosa que seja grave e se propague de pessoa para pessoa; e se o pessoal simplesmente não puder tratar do caso no POE devido a falta de recursos, tais como pessoal médico qualificado, equipamento ou medicação.</w:t>
            </w:r>
          </w:p>
        </w:tc>
      </w:tr>
      <w:tr w:rsidR="000C5EF5" w:rsidRPr="00F7217C" w:rsidTr="001554DE">
        <w:trPr>
          <w:trHeight w:val="710"/>
        </w:trPr>
        <w:tc>
          <w:tcPr>
            <w:tcW w:w="1075" w:type="dxa"/>
          </w:tcPr>
          <w:p w:rsidR="000C5EF5" w:rsidRDefault="00C5615A" w:rsidP="00AC5D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630" w:type="dxa"/>
          </w:tcPr>
          <w:p w:rsidR="000C5EF5" w:rsidRPr="001554DE" w:rsidRDefault="001554DE" w:rsidP="00E1770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  <w:r w:rsidRPr="001554DE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Reiterar a necessidade de fornecer uma cópia do formulário de avaliação de risco à instalação de cuidados de saúde e de garantir que os condutores e operadores de ambulância estão a usar o EPI adequado.</w:t>
            </w:r>
          </w:p>
        </w:tc>
      </w:tr>
      <w:tr w:rsidR="00C5615A" w:rsidRPr="00F7217C" w:rsidTr="001554DE">
        <w:trPr>
          <w:trHeight w:val="710"/>
        </w:trPr>
        <w:tc>
          <w:tcPr>
            <w:tcW w:w="1075" w:type="dxa"/>
          </w:tcPr>
          <w:p w:rsidR="00C5615A" w:rsidRDefault="00C5615A" w:rsidP="00AC5D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630" w:type="dxa"/>
          </w:tcPr>
          <w:p w:rsidR="001554DE" w:rsidRPr="001554DE" w:rsidRDefault="001554DE" w:rsidP="001554DE">
            <w:pPr>
              <w:pStyle w:val="PargrafodaLista"/>
              <w:numPr>
                <w:ilvl w:val="0"/>
                <w:numId w:val="18"/>
              </w:numPr>
              <w:rPr>
                <w:rFonts w:hAnsi="Calibri"/>
                <w:iCs/>
                <w:color w:val="000000" w:themeColor="text1"/>
                <w:kern w:val="24"/>
              </w:rPr>
            </w:pPr>
            <w:r w:rsidRPr="001554DE">
              <w:rPr>
                <w:rFonts w:eastAsiaTheme="minorEastAsia" w:hAnsi="Calibri"/>
                <w:b/>
                <w:iCs/>
                <w:color w:val="000000" w:themeColor="text1"/>
                <w:kern w:val="24"/>
                <w:lang w:val="pt-PT"/>
              </w:rPr>
              <w:t>Perguntas e Respostas:</w:t>
            </w:r>
            <w:r w:rsidRPr="001554DE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1554DE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Pergunte aos participantes por que razão é necessário documentar cada funcionário do PDE que teve contacto com o doente + se este usava EPI.</w:t>
            </w:r>
            <w:r w:rsidRPr="001554DE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1554DE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Recolha as respostas.</w:t>
            </w:r>
            <w:r w:rsidRPr="001554DE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1554DE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 xml:space="preserve">A resposta é se </w:t>
            </w:r>
            <w:proofErr w:type="spellStart"/>
            <w:r w:rsidRPr="001554DE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se</w:t>
            </w:r>
            <w:proofErr w:type="spellEnd"/>
            <w:r w:rsidRPr="001554DE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 xml:space="preserve"> confirmar que a pessoa é portadora de uma doença infecciosa, poderá haver necessidade de rastreio de contacto, ou de provisão de medicamentos no </w:t>
            </w:r>
            <w:r w:rsidRPr="001554DE">
              <w:rPr>
                <w:rFonts w:hAnsi="Calibri"/>
                <w:iCs/>
                <w:color w:val="000000" w:themeColor="text1"/>
                <w:kern w:val="24"/>
                <w:lang w:val="pt-PT"/>
              </w:rPr>
              <w:t>PDE</w:t>
            </w:r>
            <w:r w:rsidRPr="001554DE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 xml:space="preserve"> para prevenir a doença.</w:t>
            </w:r>
            <w:r w:rsidRPr="001554DE">
              <w:rPr>
                <w:rFonts w:hAnsi="Calibri"/>
                <w:iCs/>
                <w:color w:val="000000" w:themeColor="text1"/>
                <w:kern w:val="24"/>
              </w:rPr>
              <w:t xml:space="preserve"> </w:t>
            </w:r>
            <w:r w:rsidRPr="001554DE">
              <w:rPr>
                <w:rFonts w:hAnsi="Calibri"/>
                <w:iCs/>
                <w:color w:val="000000" w:themeColor="text1"/>
                <w:kern w:val="24"/>
                <w:lang w:val="pt-PT"/>
              </w:rPr>
              <w:t>Ao anotar quem possa ter sido exposto, pode-se rapidamente dar prioridade a quem precisa de acompanhamento e cuidados.</w:t>
            </w:r>
          </w:p>
          <w:p w:rsidR="00C5615A" w:rsidRPr="001554DE" w:rsidRDefault="00C5615A" w:rsidP="001554DE">
            <w:pPr>
              <w:keepNext/>
              <w:spacing w:line="225" w:lineRule="auto"/>
              <w:ind w:left="360"/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</w:p>
        </w:tc>
      </w:tr>
      <w:tr w:rsidR="00C44F22" w:rsidRPr="00F7217C" w:rsidTr="001554DE">
        <w:trPr>
          <w:trHeight w:val="710"/>
        </w:trPr>
        <w:tc>
          <w:tcPr>
            <w:tcW w:w="1075" w:type="dxa"/>
          </w:tcPr>
          <w:p w:rsidR="00C44F22" w:rsidRDefault="00C44F22" w:rsidP="00AC5D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630" w:type="dxa"/>
          </w:tcPr>
          <w:p w:rsidR="00612082" w:rsidRPr="001554DE" w:rsidRDefault="001554DE" w:rsidP="00E1770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/>
                <w:iCs/>
                <w:color w:val="000000" w:themeColor="text1"/>
                <w:kern w:val="24"/>
              </w:rPr>
            </w:pPr>
            <w:r w:rsidRPr="001554DE">
              <w:rPr>
                <w:rFonts w:eastAsiaTheme="minorEastAsia" w:hAnsi="Calibri"/>
                <w:b/>
                <w:iCs/>
                <w:color w:val="000000" w:themeColor="text1"/>
                <w:kern w:val="24"/>
                <w:lang w:val="pt-PT"/>
              </w:rPr>
              <w:t>PON:</w:t>
            </w:r>
            <w:r w:rsidRPr="001554DE">
              <w:rPr>
                <w:rFonts w:eastAsiaTheme="minorEastAsia" w:hAnsi="Calibri"/>
                <w:b/>
                <w:iCs/>
                <w:color w:val="000000" w:themeColor="text1"/>
                <w:kern w:val="24"/>
              </w:rPr>
              <w:t xml:space="preserve"> </w:t>
            </w:r>
            <w:r w:rsidRPr="001554DE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Peça aos participantes para se referirem a "C-31-Sample_SOP_Risk_Assessment_and_Referral" (versão portuguesa) (nota: se um PON estiver presente e actualmente em uso no país de formação, por favor substitua-o por este modelo de formulário.</w:t>
            </w:r>
          </w:p>
        </w:tc>
      </w:tr>
    </w:tbl>
    <w:p w:rsidR="00AC5D03" w:rsidRPr="00C76AC4" w:rsidRDefault="00AC5D03" w:rsidP="00CC1CA9"/>
    <w:tbl>
      <w:tblPr>
        <w:tblStyle w:val="Tabelacomgrelha"/>
        <w:tblW w:w="0" w:type="auto"/>
        <w:tblLayout w:type="fixed"/>
        <w:tblLook w:val="04A0"/>
      </w:tblPr>
      <w:tblGrid>
        <w:gridCol w:w="1075"/>
        <w:gridCol w:w="9630"/>
      </w:tblGrid>
      <w:tr w:rsidR="00C76AC4" w:rsidRPr="00C76AC4" w:rsidTr="0003286D">
        <w:tc>
          <w:tcPr>
            <w:tcW w:w="10705" w:type="dxa"/>
            <w:gridSpan w:val="2"/>
          </w:tcPr>
          <w:p w:rsidR="00312400" w:rsidRPr="001554DE" w:rsidRDefault="00E17704" w:rsidP="001554DE">
            <w:pPr>
              <w:rPr>
                <w:b/>
                <w:sz w:val="24"/>
                <w:szCs w:val="24"/>
              </w:rPr>
            </w:pPr>
            <w:r w:rsidRPr="001554DE">
              <w:rPr>
                <w:b/>
                <w:sz w:val="24"/>
                <w:szCs w:val="24"/>
                <w:lang w:val="pt-PT"/>
              </w:rPr>
              <w:t xml:space="preserve"> </w:t>
            </w:r>
            <w:r w:rsidR="0003286D" w:rsidRPr="001554DE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312400" w:rsidRPr="001554DE">
              <w:rPr>
                <w:b/>
                <w:sz w:val="24"/>
                <w:szCs w:val="24"/>
              </w:rPr>
              <w:t xml:space="preserve"> </w:t>
            </w:r>
            <w:r w:rsidR="0003286D" w:rsidRPr="001554DE">
              <w:rPr>
                <w:b/>
                <w:sz w:val="24"/>
                <w:szCs w:val="24"/>
                <w:lang w:val="pt-PT"/>
              </w:rPr>
              <w:t xml:space="preserve">Avaliação de Risco de Passageiro Doente, Parte II (Prático) </w:t>
            </w:r>
            <w:r w:rsidR="0003286D" w:rsidRPr="001554DE">
              <w:rPr>
                <w:sz w:val="24"/>
                <w:szCs w:val="24"/>
                <w:lang w:val="pt-PT"/>
              </w:rPr>
              <w:t>[duração recomendada: 135 minutos]</w:t>
            </w:r>
          </w:p>
          <w:p w:rsidR="00312400" w:rsidRPr="001554DE" w:rsidRDefault="0003286D" w:rsidP="001554DE">
            <w:pPr>
              <w:rPr>
                <w:i/>
                <w:sz w:val="24"/>
                <w:szCs w:val="24"/>
              </w:rPr>
            </w:pPr>
            <w:r w:rsidRPr="001554DE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1554DE" w:rsidRPr="001554DE" w:rsidRDefault="001554DE" w:rsidP="001554DE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1554DE">
              <w:rPr>
                <w:i/>
                <w:lang w:val="pt-PT"/>
              </w:rPr>
              <w:t xml:space="preserve">C28-Sample_risk </w:t>
            </w:r>
            <w:proofErr w:type="spellStart"/>
            <w:r w:rsidRPr="001554DE">
              <w:rPr>
                <w:i/>
                <w:lang w:val="pt-PT"/>
              </w:rPr>
              <w:t>assessment_form</w:t>
            </w:r>
            <w:proofErr w:type="spellEnd"/>
            <w:r w:rsidRPr="001554DE">
              <w:rPr>
                <w:i/>
                <w:lang w:val="pt-PT"/>
              </w:rPr>
              <w:t xml:space="preserve"> (versão portuguesa)</w:t>
            </w:r>
          </w:p>
          <w:p w:rsidR="001554DE" w:rsidRPr="001554DE" w:rsidRDefault="001554DE" w:rsidP="001554DE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1554DE">
              <w:rPr>
                <w:i/>
                <w:lang w:val="pt-PT"/>
              </w:rPr>
              <w:t>C29-Risk_Assessment_Part_2 (o conjunto de slides referenciado abaixo) (versão portuguesa)</w:t>
            </w:r>
          </w:p>
          <w:p w:rsidR="001554DE" w:rsidRPr="001554DE" w:rsidRDefault="001554DE" w:rsidP="001554DE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1554DE">
              <w:rPr>
                <w:i/>
                <w:lang w:val="pt-PT"/>
              </w:rPr>
              <w:t>C30-Infectious_Disease_Primer_Job_Aid (versão portuguesa)</w:t>
            </w:r>
          </w:p>
          <w:p w:rsidR="001554DE" w:rsidRPr="001554DE" w:rsidRDefault="001554DE" w:rsidP="001554DE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1554DE">
              <w:rPr>
                <w:i/>
                <w:lang w:val="pt-PT"/>
              </w:rPr>
              <w:t>E12-Risk_Assessment_Scenarios_Part2 (versão portuguesa)</w:t>
            </w:r>
          </w:p>
          <w:p w:rsidR="001554DE" w:rsidRPr="001554DE" w:rsidRDefault="001554DE" w:rsidP="001554DE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1554DE">
              <w:rPr>
                <w:i/>
                <w:lang w:val="pt-PT"/>
              </w:rPr>
              <w:t>E13-Risk_Assessment_Scenarios_Observers_List_Part2 (versão portuguesa)</w:t>
            </w:r>
          </w:p>
          <w:p w:rsidR="007B2C12" w:rsidRPr="001554DE" w:rsidRDefault="001554DE" w:rsidP="00E17704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1554DE">
              <w:rPr>
                <w:i/>
                <w:lang w:val="pt-PT"/>
              </w:rPr>
              <w:t>E14-Risk_Assessment_EvalsPart2 (versão portuguesa)</w:t>
            </w:r>
          </w:p>
        </w:tc>
      </w:tr>
      <w:tr w:rsidR="00312400" w:rsidRPr="00F7217C" w:rsidTr="001554DE">
        <w:trPr>
          <w:trHeight w:val="300"/>
        </w:trPr>
        <w:tc>
          <w:tcPr>
            <w:tcW w:w="1075" w:type="dxa"/>
          </w:tcPr>
          <w:p w:rsidR="00312400" w:rsidRPr="001554DE" w:rsidRDefault="0003286D" w:rsidP="00E17704">
            <w:pPr>
              <w:jc w:val="center"/>
              <w:rPr>
                <w:sz w:val="24"/>
                <w:szCs w:val="24"/>
              </w:rPr>
            </w:pPr>
            <w:r w:rsidRPr="001554DE">
              <w:rPr>
                <w:sz w:val="24"/>
                <w:szCs w:val="24"/>
                <w:lang w:val="pt-PT"/>
              </w:rPr>
              <w:t>Slide #</w:t>
            </w:r>
          </w:p>
        </w:tc>
        <w:tc>
          <w:tcPr>
            <w:tcW w:w="9630" w:type="dxa"/>
          </w:tcPr>
          <w:p w:rsidR="00312400" w:rsidRPr="00F7217C" w:rsidRDefault="0003286D" w:rsidP="00E17704">
            <w:pPr>
              <w:jc w:val="center"/>
              <w:rPr>
                <w:sz w:val="24"/>
                <w:szCs w:val="24"/>
              </w:rPr>
            </w:pPr>
            <w:r w:rsidRPr="001554DE">
              <w:rPr>
                <w:sz w:val="24"/>
                <w:szCs w:val="24"/>
                <w:lang w:val="pt-PT"/>
              </w:rPr>
              <w:t>Instruções especiais/Notas para os facilitadores – seleccionar os slides</w:t>
            </w:r>
            <w:r w:rsidR="00312400" w:rsidRPr="001554DE">
              <w:rPr>
                <w:sz w:val="24"/>
                <w:szCs w:val="24"/>
              </w:rPr>
              <w:t xml:space="preserve"> </w:t>
            </w:r>
          </w:p>
        </w:tc>
      </w:tr>
      <w:tr w:rsidR="00312400" w:rsidRPr="00C76AC4" w:rsidTr="005B78A3">
        <w:trPr>
          <w:trHeight w:val="710"/>
        </w:trPr>
        <w:tc>
          <w:tcPr>
            <w:tcW w:w="1075" w:type="dxa"/>
          </w:tcPr>
          <w:p w:rsidR="00312400" w:rsidRPr="00C76AC4" w:rsidRDefault="008917B9" w:rsidP="00A00C8E">
            <w:pPr>
              <w:jc w:val="center"/>
              <w:rPr>
                <w:sz w:val="24"/>
                <w:szCs w:val="24"/>
              </w:rPr>
            </w:pPr>
            <w:r w:rsidRPr="00C76AC4">
              <w:rPr>
                <w:sz w:val="24"/>
                <w:szCs w:val="24"/>
              </w:rPr>
              <w:t>21</w:t>
            </w:r>
          </w:p>
        </w:tc>
        <w:tc>
          <w:tcPr>
            <w:tcW w:w="9630" w:type="dxa"/>
          </w:tcPr>
          <w:p w:rsidR="001554DE" w:rsidRPr="001554DE" w:rsidRDefault="001554DE" w:rsidP="001554DE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proofErr w:type="gramStart"/>
            <w:r w:rsidRPr="001554DE">
              <w:rPr>
                <w:rFonts w:eastAsiaTheme="minorEastAsia" w:hAnsi="Calibri"/>
                <w:b/>
                <w:kern w:val="24"/>
                <w:lang w:val="pt-PT"/>
              </w:rPr>
              <w:t>Instruções para</w:t>
            </w:r>
            <w:proofErr w:type="gramEnd"/>
            <w:r w:rsidRPr="001554DE">
              <w:rPr>
                <w:rFonts w:eastAsiaTheme="minorEastAsia" w:hAnsi="Calibri"/>
                <w:b/>
                <w:kern w:val="24"/>
                <w:lang w:val="pt-PT"/>
              </w:rPr>
              <w:t xml:space="preserve"> trabalho de grupo (antes da divisão):</w:t>
            </w:r>
            <w:r w:rsidRPr="001554DE">
              <w:rPr>
                <w:rFonts w:eastAsiaTheme="minorEastAsia" w:hAnsi="Calibri"/>
                <w:b/>
                <w:kern w:val="24"/>
              </w:rPr>
              <w:t xml:space="preserve"> </w:t>
            </w:r>
            <w:r w:rsidRPr="001554DE">
              <w:rPr>
                <w:rFonts w:eastAsiaTheme="minorEastAsia" w:hAnsi="Calibri"/>
                <w:kern w:val="24"/>
                <w:lang w:val="pt-PT"/>
              </w:rPr>
              <w:t>Diga aos participantes que participarão numa actividade semelhante à anterior, excepto que desta vez haverá cinco cenários, e o papel de socorrista primário da [agência de saúde PDE] em cada cenário será classificado pelo facilitador em cada grupo.</w:t>
            </w:r>
            <w:r w:rsidRPr="001554DE">
              <w:rPr>
                <w:rFonts w:eastAsiaTheme="minorEastAsia" w:hAnsi="Calibri"/>
                <w:kern w:val="24"/>
              </w:rPr>
              <w:t xml:space="preserve"> </w:t>
            </w:r>
            <w:r w:rsidRPr="001554DE">
              <w:rPr>
                <w:rFonts w:eastAsiaTheme="minorEastAsia" w:hAnsi="Calibri"/>
                <w:kern w:val="24"/>
                <w:lang w:val="pt-PT"/>
              </w:rPr>
              <w:t>Os cenários não são exactamente os mesmos de antes.</w:t>
            </w:r>
            <w:r w:rsidRPr="001554DE">
              <w:rPr>
                <w:rFonts w:eastAsiaTheme="minorEastAsia" w:hAnsi="Calibri"/>
                <w:kern w:val="24"/>
              </w:rPr>
              <w:t xml:space="preserve"> </w:t>
            </w:r>
            <w:r w:rsidRPr="001554DE">
              <w:rPr>
                <w:rFonts w:eastAsiaTheme="minorEastAsia" w:hAnsi="Calibri"/>
                <w:kern w:val="24"/>
                <w:lang w:val="pt-PT"/>
              </w:rPr>
              <w:t>Reiterar os mesmos quatro papéis:</w:t>
            </w:r>
          </w:p>
          <w:p w:rsidR="007808F7" w:rsidRPr="007808F7" w:rsidRDefault="001554DE" w:rsidP="007808F7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1554DE">
              <w:rPr>
                <w:rFonts w:eastAsiaTheme="minorEastAsia" w:hAnsi="Calibri"/>
                <w:kern w:val="24"/>
                <w:lang w:val="pt-PT"/>
              </w:rPr>
              <w:lastRenderedPageBreak/>
              <w:t>Actor:</w:t>
            </w:r>
            <w:r w:rsidRPr="001554DE">
              <w:rPr>
                <w:rFonts w:eastAsiaTheme="minorEastAsia" w:hAnsi="Calibri"/>
                <w:kern w:val="24"/>
              </w:rPr>
              <w:t xml:space="preserve"> </w:t>
            </w:r>
            <w:r w:rsidR="007808F7" w:rsidRPr="007808F7">
              <w:rPr>
                <w:rFonts w:eastAsiaTheme="minorEastAsia" w:hAnsi="Calibri"/>
                <w:kern w:val="24"/>
                <w:lang w:val="pt-PT"/>
              </w:rPr>
              <w:t>Poderão ler o seu papel no cenário e representar o que lêem.</w:t>
            </w:r>
            <w:r w:rsidR="007808F7" w:rsidRPr="007808F7">
              <w:rPr>
                <w:rFonts w:eastAsiaTheme="minorEastAsia" w:hAnsi="Calibri"/>
                <w:kern w:val="24"/>
              </w:rPr>
              <w:t xml:space="preserve"> </w:t>
            </w:r>
            <w:r w:rsidR="007808F7" w:rsidRPr="007808F7">
              <w:rPr>
                <w:rFonts w:eastAsiaTheme="minorEastAsia" w:hAnsi="Calibri"/>
                <w:kern w:val="24"/>
                <w:lang w:val="pt-PT"/>
              </w:rPr>
              <w:t>Não podem partilhar informação com outros, a menos que lhes seja especificamente solicitado.</w:t>
            </w:r>
          </w:p>
          <w:p w:rsidR="007808F7" w:rsidRDefault="007808F7" w:rsidP="007808F7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C76AC4">
              <w:rPr>
                <w:rFonts w:eastAsiaTheme="minorEastAsia" w:hAnsi="Calibri"/>
                <w:kern w:val="24"/>
              </w:rPr>
              <w:t xml:space="preserve"> </w:t>
            </w:r>
            <w:r w:rsidRPr="007808F7">
              <w:rPr>
                <w:rFonts w:eastAsiaTheme="minorEastAsia" w:hAnsi="Calibri"/>
                <w:kern w:val="24"/>
                <w:lang w:val="pt-PT"/>
              </w:rPr>
              <w:t xml:space="preserve">Socorrista primário </w:t>
            </w:r>
            <w:proofErr w:type="gramStart"/>
            <w:r w:rsidRPr="007808F7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7808F7">
              <w:rPr>
                <w:rFonts w:eastAsiaTheme="minorEastAsia" w:hAnsi="Calibri"/>
                <w:kern w:val="24"/>
                <w:lang w:val="pt-PT"/>
              </w:rPr>
              <w:t xml:space="preserve"> [agência de saúde de PDE]:</w:t>
            </w:r>
            <w:r w:rsidRPr="007808F7">
              <w:rPr>
                <w:rFonts w:eastAsiaTheme="minorEastAsia" w:hAnsi="Calibri"/>
                <w:kern w:val="24"/>
              </w:rPr>
              <w:t xml:space="preserve"> </w:t>
            </w:r>
            <w:r w:rsidRPr="007808F7">
              <w:rPr>
                <w:rFonts w:eastAsiaTheme="minorEastAsia" w:hAnsi="Calibri"/>
                <w:kern w:val="24"/>
                <w:lang w:val="pt-PT"/>
              </w:rPr>
              <w:t>Realiza a totalidade da avaliação de risco, e será classificado após a conclusão adequada dos seguintes factores:</w:t>
            </w:r>
            <w:r w:rsidRPr="007808F7">
              <w:rPr>
                <w:rFonts w:eastAsiaTheme="minorEastAsia" w:hAnsi="Calibri"/>
                <w:kern w:val="24"/>
              </w:rPr>
              <w:t xml:space="preserve"> </w:t>
            </w:r>
          </w:p>
          <w:p w:rsidR="007808F7" w:rsidRPr="007808F7" w:rsidRDefault="007808F7" w:rsidP="007808F7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7808F7">
              <w:rPr>
                <w:rFonts w:eastAsiaTheme="minorEastAsia" w:hAnsi="Calibri"/>
                <w:kern w:val="24"/>
                <w:lang w:val="pt-PT"/>
              </w:rPr>
              <w:t>Colocar os EPI correctos com base na situação tal como a aprenderam anteriormente na aula</w:t>
            </w:r>
          </w:p>
          <w:p w:rsidR="007808F7" w:rsidRPr="007808F7" w:rsidRDefault="007808F7" w:rsidP="007808F7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7808F7">
              <w:rPr>
                <w:rFonts w:eastAsiaTheme="minorEastAsia" w:hAnsi="Calibri"/>
                <w:kern w:val="24"/>
                <w:lang w:val="pt-PT"/>
              </w:rPr>
              <w:t>Fazer perguntas para cobrir todos estes cinco itens: sinais e sintomas, histórico médico, histórico de exposição, histórico de viagens, e informações pessoais e de contacto</w:t>
            </w:r>
          </w:p>
          <w:p w:rsidR="007808F7" w:rsidRPr="007808F7" w:rsidRDefault="007808F7" w:rsidP="007808F7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7808F7">
              <w:rPr>
                <w:rFonts w:eastAsiaTheme="minorEastAsia" w:hAnsi="Calibri"/>
                <w:kern w:val="24"/>
                <w:lang w:val="pt-PT"/>
              </w:rPr>
              <w:t>Realização de avaliação física básica, incluindo a medição da temperatura</w:t>
            </w:r>
            <w:r w:rsidRPr="007808F7">
              <w:rPr>
                <w:rFonts w:eastAsiaTheme="minorEastAsia" w:hAnsi="Calibri"/>
                <w:kern w:val="24"/>
              </w:rPr>
              <w:t xml:space="preserve"> </w:t>
            </w:r>
          </w:p>
          <w:p w:rsidR="007808F7" w:rsidRPr="007808F7" w:rsidRDefault="007808F7" w:rsidP="007808F7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7808F7">
              <w:rPr>
                <w:rFonts w:eastAsiaTheme="minorEastAsia" w:hAnsi="Calibri"/>
                <w:kern w:val="24"/>
                <w:lang w:val="pt-PT"/>
              </w:rPr>
              <w:t xml:space="preserve">Fazer um diagnóstico clínico suspeito correcto (pelo menos com base em informações que </w:t>
            </w:r>
            <w:r w:rsidR="00B65FE7" w:rsidRPr="007808F7">
              <w:rPr>
                <w:rFonts w:eastAsiaTheme="minorEastAsia" w:hAnsi="Calibri"/>
                <w:kern w:val="24"/>
                <w:lang w:val="pt-PT"/>
              </w:rPr>
              <w:t>conhecemos) *</w:t>
            </w:r>
          </w:p>
          <w:p w:rsidR="007808F7" w:rsidRPr="007808F7" w:rsidRDefault="007808F7" w:rsidP="007808F7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7808F7">
              <w:rPr>
                <w:rFonts w:eastAsiaTheme="minorEastAsia" w:hAnsi="Calibri"/>
                <w:kern w:val="24"/>
                <w:lang w:val="pt-PT"/>
              </w:rPr>
              <w:t>Tomar a decisão certa de encaminhar ou não o passageiro para um estabelecimento de saúde</w:t>
            </w:r>
          </w:p>
          <w:p w:rsidR="007808F7" w:rsidRPr="00263E45" w:rsidRDefault="00263E45" w:rsidP="00263E45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263E45">
              <w:rPr>
                <w:rFonts w:eastAsiaTheme="minorEastAsia" w:hAnsi="Calibri"/>
                <w:kern w:val="24"/>
                <w:lang w:val="pt-PT"/>
              </w:rPr>
              <w:t>Demorar 15 minutos ou menos para todo o encontro</w:t>
            </w:r>
          </w:p>
          <w:p w:rsidR="00263E45" w:rsidRDefault="00263E45" w:rsidP="00263E45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263E45">
              <w:rPr>
                <w:rFonts w:eastAsiaTheme="minorEastAsia" w:hAnsi="Calibri"/>
                <w:kern w:val="24"/>
                <w:lang w:val="pt-PT"/>
              </w:rPr>
              <w:t>*Esta é uma porção opcional das avaliações classificadas.</w:t>
            </w:r>
            <w:r w:rsidRPr="00263E45">
              <w:rPr>
                <w:rFonts w:eastAsiaTheme="minorEastAsia" w:hAnsi="Calibri"/>
                <w:kern w:val="24"/>
              </w:rPr>
              <w:t xml:space="preserve"> </w:t>
            </w:r>
            <w:r w:rsidRPr="00263E45">
              <w:rPr>
                <w:rFonts w:eastAsiaTheme="minorEastAsia" w:hAnsi="Calibri"/>
                <w:kern w:val="24"/>
                <w:lang w:val="pt-PT"/>
              </w:rPr>
              <w:t>Os países podem considerar eliminar esta parte da avaliação graduada se não tiverem revisto os slides 3-14 da apresentação de acompanhamento.</w:t>
            </w:r>
            <w:r w:rsidRPr="00263E45">
              <w:rPr>
                <w:rFonts w:eastAsiaTheme="minorEastAsia" w:hAnsi="Calibri"/>
                <w:kern w:val="24"/>
              </w:rPr>
              <w:t xml:space="preserve"> </w:t>
            </w:r>
            <w:r w:rsidRPr="00C76AC4">
              <w:rPr>
                <w:rFonts w:eastAsiaTheme="minorEastAsia" w:hAnsi="Calibri"/>
                <w:kern w:val="24"/>
              </w:rPr>
              <w:t>*</w:t>
            </w:r>
          </w:p>
          <w:p w:rsidR="00263E45" w:rsidRPr="00263E45" w:rsidRDefault="00263E45" w:rsidP="00263E45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C76AC4">
              <w:rPr>
                <w:rFonts w:eastAsiaTheme="minorEastAsia" w:hAnsi="Calibri"/>
                <w:kern w:val="24"/>
              </w:rPr>
              <w:t xml:space="preserve"> </w:t>
            </w:r>
            <w:r w:rsidRPr="00263E45">
              <w:rPr>
                <w:rFonts w:eastAsiaTheme="minorEastAsia" w:hAnsi="Calibri"/>
                <w:kern w:val="24"/>
                <w:lang w:val="pt-PT"/>
              </w:rPr>
              <w:t xml:space="preserve">Socorrista secundário </w:t>
            </w:r>
            <w:proofErr w:type="gramStart"/>
            <w:r w:rsidRPr="00263E45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263E45">
              <w:rPr>
                <w:rFonts w:eastAsiaTheme="minorEastAsia" w:hAnsi="Calibri"/>
                <w:kern w:val="24"/>
                <w:lang w:val="pt-PT"/>
              </w:rPr>
              <w:t xml:space="preserve"> [agência de saúde de PDE]:</w:t>
            </w:r>
            <w:r w:rsidRPr="00263E45">
              <w:rPr>
                <w:rFonts w:eastAsiaTheme="minorEastAsia" w:hAnsi="Calibri"/>
                <w:kern w:val="24"/>
              </w:rPr>
              <w:t xml:space="preserve"> </w:t>
            </w:r>
            <w:r w:rsidRPr="00263E45">
              <w:rPr>
                <w:rFonts w:eastAsiaTheme="minorEastAsia" w:hAnsi="Calibri"/>
                <w:kern w:val="24"/>
                <w:lang w:val="pt-PT"/>
              </w:rPr>
              <w:t xml:space="preserve">O único dever é preencher o formulário de avaliação de risco à medida que recebem informações do socorrista primário ou actor </w:t>
            </w:r>
            <w:proofErr w:type="gramStart"/>
            <w:r w:rsidRPr="00263E45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263E45">
              <w:rPr>
                <w:rFonts w:eastAsiaTheme="minorEastAsia" w:hAnsi="Calibri"/>
                <w:kern w:val="24"/>
                <w:lang w:val="pt-PT"/>
              </w:rPr>
              <w:t xml:space="preserve"> [agência de saúde de PDE].</w:t>
            </w:r>
            <w:r w:rsidRPr="00263E45">
              <w:rPr>
                <w:rFonts w:eastAsiaTheme="minorEastAsia" w:hAnsi="Calibri"/>
                <w:kern w:val="24"/>
              </w:rPr>
              <w:t xml:space="preserve"> </w:t>
            </w:r>
            <w:r w:rsidRPr="00263E45">
              <w:rPr>
                <w:rFonts w:eastAsiaTheme="minorEastAsia" w:hAnsi="Calibri"/>
                <w:kern w:val="24"/>
                <w:lang w:val="pt-PT"/>
              </w:rPr>
              <w:t>Não devem ajudar o socorrista primário, como da última vez, porque apenas o socorrista primário está a ser avaliado.</w:t>
            </w:r>
          </w:p>
          <w:p w:rsidR="00263E45" w:rsidRPr="00263E45" w:rsidRDefault="00263E45" w:rsidP="00263E45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263E45">
              <w:rPr>
                <w:rFonts w:eastAsiaTheme="minorEastAsia" w:hAnsi="Calibri"/>
                <w:kern w:val="24"/>
                <w:lang w:val="pt-PT"/>
              </w:rPr>
              <w:t>Dois observadores:</w:t>
            </w:r>
            <w:r w:rsidRPr="00263E45">
              <w:rPr>
                <w:rFonts w:eastAsiaTheme="minorEastAsia" w:hAnsi="Calibri"/>
                <w:kern w:val="24"/>
              </w:rPr>
              <w:t xml:space="preserve"> </w:t>
            </w:r>
            <w:r w:rsidRPr="00263E45">
              <w:rPr>
                <w:rFonts w:eastAsiaTheme="minorEastAsia" w:hAnsi="Calibri"/>
                <w:kern w:val="24"/>
                <w:lang w:val="pt-PT"/>
              </w:rPr>
              <w:t>Tomar notas detalhadas durante o encontro, como da última vez; estes dois são responsáveis pelo balanço de todo o grupo seguindo cada cenário.</w:t>
            </w:r>
            <w:r w:rsidRPr="00263E45">
              <w:rPr>
                <w:rFonts w:eastAsiaTheme="minorEastAsia" w:hAnsi="Calibri"/>
                <w:kern w:val="24"/>
              </w:rPr>
              <w:t xml:space="preserve"> </w:t>
            </w:r>
            <w:r w:rsidRPr="00263E45">
              <w:rPr>
                <w:rFonts w:eastAsiaTheme="minorEastAsia" w:hAnsi="Calibri"/>
                <w:kern w:val="24"/>
                <w:lang w:val="pt-PT"/>
              </w:rPr>
              <w:t>Utilizarão o "E13-Risk_Assessment_Scenarios_Observers_List_Part2" (versão portuguesa) para registar as suas observações.</w:t>
            </w:r>
          </w:p>
          <w:p w:rsidR="00263E45" w:rsidRPr="00263E45" w:rsidRDefault="00263E45" w:rsidP="00263E45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/>
                <w:kern w:val="24"/>
              </w:rPr>
            </w:pPr>
            <w:r w:rsidRPr="00263E45">
              <w:rPr>
                <w:rFonts w:eastAsiaTheme="minorEastAsia" w:hAnsi="Calibri"/>
                <w:i/>
                <w:kern w:val="24"/>
                <w:lang w:val="pt-PT"/>
              </w:rPr>
              <w:t>Divisão em grupos</w:t>
            </w:r>
          </w:p>
          <w:p w:rsidR="00263E45" w:rsidRPr="00263E45" w:rsidRDefault="00263E45" w:rsidP="00263E45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263E45">
              <w:rPr>
                <w:rFonts w:eastAsiaTheme="minorEastAsia" w:hAnsi="Calibri"/>
                <w:b/>
                <w:kern w:val="24"/>
                <w:lang w:val="pt-PT"/>
              </w:rPr>
              <w:t>Instruções do facilitador aos grupos (após a divisão em grupos):</w:t>
            </w:r>
            <w:r w:rsidRPr="00263E45">
              <w:rPr>
                <w:rFonts w:eastAsiaTheme="minorEastAsia" w:hAnsi="Calibri"/>
                <w:b/>
                <w:kern w:val="24"/>
              </w:rPr>
              <w:t xml:space="preserve"> </w:t>
            </w:r>
            <w:r w:rsidRPr="00263E45">
              <w:rPr>
                <w:rFonts w:eastAsiaTheme="minorEastAsia" w:hAnsi="Calibri"/>
                <w:kern w:val="24"/>
                <w:lang w:val="pt-PT"/>
              </w:rPr>
              <w:t>Repetir as instruções básicas acima.</w:t>
            </w:r>
            <w:r w:rsidRPr="00263E45">
              <w:rPr>
                <w:rFonts w:eastAsiaTheme="minorEastAsia" w:hAnsi="Calibri"/>
                <w:kern w:val="24"/>
              </w:rPr>
              <w:t xml:space="preserve"> </w:t>
            </w:r>
            <w:r w:rsidRPr="00263E45">
              <w:rPr>
                <w:rFonts w:eastAsiaTheme="minorEastAsia" w:hAnsi="Calibri"/>
                <w:kern w:val="24"/>
                <w:lang w:val="pt-PT"/>
              </w:rPr>
              <w:t>Falar com o grupo sobre os materiais de que necessitarão para actuar em cada cenário: o EPI básico, o formulário de avaliação de risco, e quaisquer materiais relevantes do “saco de sobrevivência”.</w:t>
            </w:r>
            <w:r w:rsidRPr="00263E45">
              <w:rPr>
                <w:rFonts w:eastAsiaTheme="minorEastAsia" w:hAnsi="Calibri"/>
                <w:kern w:val="24"/>
              </w:rPr>
              <w:t xml:space="preserve"> </w:t>
            </w:r>
            <w:r w:rsidRPr="00263E45">
              <w:rPr>
                <w:rFonts w:eastAsiaTheme="minorEastAsia" w:hAnsi="Calibri"/>
                <w:kern w:val="24"/>
                <w:lang w:val="pt-PT"/>
              </w:rPr>
              <w:t>Podem utilizar ferramentas de trabalho ou as suas notas, desde que não demorem muito tempo.</w:t>
            </w:r>
          </w:p>
          <w:p w:rsidR="005B78A3" w:rsidRPr="005B78A3" w:rsidRDefault="00263E45" w:rsidP="005B78A3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b/>
                <w:kern w:val="24"/>
                <w:lang w:val="pt-PT"/>
              </w:rPr>
              <w:t>Facilitação do cenário 1:</w:t>
            </w:r>
            <w:r w:rsidRPr="005B78A3">
              <w:rPr>
                <w:rFonts w:eastAsiaTheme="minorEastAsia" w:hAnsi="Calibri"/>
                <w:b/>
                <w:kern w:val="24"/>
              </w:rPr>
              <w:t xml:space="preserve"> </w:t>
            </w:r>
            <w:r w:rsidR="005B78A3" w:rsidRPr="005B78A3">
              <w:rPr>
                <w:rFonts w:eastAsiaTheme="minorEastAsia" w:hAnsi="Calibri"/>
                <w:kern w:val="24"/>
                <w:lang w:val="pt-PT"/>
              </w:rPr>
              <w:t>Os facilitadores atribuem papéis com base no sistema de numeração atribuindo aos participantes números de 1 a 5, [assumindo que são 5 pessoas por grupo].</w:t>
            </w:r>
            <w:r w:rsidR="005B78A3" w:rsidRPr="005B78A3">
              <w:rPr>
                <w:rFonts w:eastAsiaTheme="minorEastAsia" w:hAnsi="Calibri"/>
                <w:kern w:val="24"/>
              </w:rPr>
              <w:t xml:space="preserve"> </w:t>
            </w:r>
            <w:r w:rsidR="005B78A3" w:rsidRPr="005B78A3">
              <w:rPr>
                <w:rFonts w:eastAsiaTheme="minorEastAsia" w:hAnsi="Calibri"/>
                <w:kern w:val="24"/>
                <w:lang w:val="pt-PT"/>
              </w:rPr>
              <w:t>Recordar-lhes que estes papéis mudarão para cada cenário.</w:t>
            </w:r>
            <w:r w:rsidR="005B78A3" w:rsidRPr="005B78A3">
              <w:rPr>
                <w:rFonts w:eastAsiaTheme="minorEastAsia" w:hAnsi="Calibri"/>
                <w:kern w:val="24"/>
              </w:rPr>
              <w:t xml:space="preserve"> </w:t>
            </w:r>
            <w:r w:rsidR="005B78A3" w:rsidRPr="005B78A3">
              <w:rPr>
                <w:rFonts w:eastAsiaTheme="minorEastAsia" w:hAnsi="Calibri"/>
                <w:kern w:val="24"/>
                <w:lang w:val="pt-PT"/>
              </w:rPr>
              <w:t xml:space="preserve">Dar aos actores e oficiais </w:t>
            </w:r>
            <w:proofErr w:type="gramStart"/>
            <w:r w:rsidR="005B78A3" w:rsidRPr="005B78A3">
              <w:rPr>
                <w:rFonts w:eastAsiaTheme="minorEastAsia" w:hAnsi="Calibri"/>
                <w:kern w:val="24"/>
                <w:lang w:val="pt-PT"/>
              </w:rPr>
              <w:t>da [agência de saúde de PDE] os seus papéis</w:t>
            </w:r>
            <w:proofErr w:type="gramEnd"/>
            <w:r w:rsidR="005B78A3" w:rsidRPr="005B78A3">
              <w:rPr>
                <w:rFonts w:eastAsiaTheme="minorEastAsia" w:hAnsi="Calibri"/>
                <w:kern w:val="24"/>
                <w:lang w:val="pt-PT"/>
              </w:rPr>
              <w:t xml:space="preserve"> no cenário 1 (tanto o oficial primário como o oficial secundário podem ver o papel da [agência de saúde POE] no cenário) e guardá-los para si mesmo.</w:t>
            </w:r>
            <w:r w:rsidR="005B78A3" w:rsidRPr="005B78A3">
              <w:rPr>
                <w:rFonts w:eastAsiaTheme="minorEastAsia" w:hAnsi="Calibri"/>
                <w:kern w:val="24"/>
              </w:rPr>
              <w:t xml:space="preserve"> </w:t>
            </w:r>
            <w:r w:rsidR="005B78A3" w:rsidRPr="005B78A3">
              <w:rPr>
                <w:rFonts w:eastAsiaTheme="minorEastAsia" w:hAnsi="Calibri"/>
                <w:kern w:val="24"/>
                <w:lang w:val="pt-PT"/>
              </w:rPr>
              <w:t>Pergunte-lhes se têm alguma pergunta para si.</w:t>
            </w:r>
            <w:r w:rsidR="005B78A3" w:rsidRPr="005B78A3">
              <w:rPr>
                <w:rFonts w:eastAsiaTheme="minorEastAsia" w:hAnsi="Calibri"/>
                <w:kern w:val="24"/>
              </w:rPr>
              <w:t xml:space="preserve"> </w:t>
            </w:r>
            <w:r w:rsidR="005B78A3" w:rsidRPr="005B78A3">
              <w:rPr>
                <w:rFonts w:eastAsiaTheme="minorEastAsia" w:hAnsi="Calibri"/>
                <w:kern w:val="24"/>
                <w:lang w:val="pt-PT"/>
              </w:rPr>
              <w:t>Relembrar novamente ao oficial primário os seis elementos acima sobre os quais incidirá a sua classificação.</w:t>
            </w:r>
            <w:r w:rsidR="005B78A3" w:rsidRPr="005B78A3">
              <w:rPr>
                <w:rFonts w:eastAsiaTheme="minorEastAsia" w:hAnsi="Calibri"/>
                <w:kern w:val="24"/>
              </w:rPr>
              <w:t xml:space="preserve"> </w:t>
            </w:r>
            <w:r w:rsidR="005B78A3" w:rsidRPr="005B78A3">
              <w:rPr>
                <w:rFonts w:eastAsiaTheme="minorEastAsia" w:hAnsi="Calibri"/>
                <w:kern w:val="24"/>
                <w:lang w:val="pt-PT"/>
              </w:rPr>
              <w:t>Relembrar aos observadores para manterem notas muito activas durante todo o cenário, mas que não podem falar.</w:t>
            </w:r>
            <w:r w:rsidR="005B78A3" w:rsidRPr="005B78A3">
              <w:rPr>
                <w:rFonts w:eastAsiaTheme="minorEastAsia" w:hAnsi="Calibri"/>
                <w:kern w:val="24"/>
              </w:rPr>
              <w:t xml:space="preserve"> </w:t>
            </w:r>
          </w:p>
          <w:p w:rsidR="005B78A3" w:rsidRPr="005B78A3" w:rsidRDefault="005B78A3" w:rsidP="005B78A3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1: Actor</w:t>
            </w:r>
          </w:p>
          <w:p w:rsidR="005B78A3" w:rsidRPr="005B78A3" w:rsidRDefault="005B78A3" w:rsidP="005B78A3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2: Oficial primário </w:t>
            </w:r>
            <w:proofErr w:type="gramStart"/>
            <w:r w:rsidRPr="005B78A3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 [agência de saúde de PDE]</w:t>
            </w:r>
          </w:p>
          <w:p w:rsidR="005B78A3" w:rsidRPr="005B78A3" w:rsidRDefault="005B78A3" w:rsidP="005B78A3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3: Oficial secundário </w:t>
            </w:r>
            <w:proofErr w:type="gramStart"/>
            <w:r w:rsidRPr="005B78A3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 [agência de saúde de PDE]</w:t>
            </w:r>
          </w:p>
          <w:p w:rsidR="005B78A3" w:rsidRPr="005B78A3" w:rsidRDefault="005B78A3" w:rsidP="005B78A3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4: Observador</w:t>
            </w:r>
            <w:r w:rsidRPr="005B78A3">
              <w:rPr>
                <w:rFonts w:eastAsiaTheme="minorEastAsia" w:hAnsi="Calibri"/>
                <w:kern w:val="24"/>
              </w:rPr>
              <w:t xml:space="preserve"> </w:t>
            </w:r>
          </w:p>
          <w:p w:rsidR="005B78A3" w:rsidRPr="005B78A3" w:rsidRDefault="005B78A3" w:rsidP="005B78A3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5: Observador</w:t>
            </w:r>
            <w:r w:rsidRPr="005B78A3">
              <w:rPr>
                <w:rFonts w:eastAsiaTheme="minorEastAsia" w:hAnsi="Calibri"/>
                <w:kern w:val="24"/>
              </w:rPr>
              <w:t xml:space="preserve"> </w:t>
            </w:r>
          </w:p>
          <w:p w:rsidR="005B78A3" w:rsidRPr="005B78A3" w:rsidRDefault="005B78A3" w:rsidP="005B78A3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Quando os participantes se sentirem confortáveis com as suas tarefas, comecem o cenário </w:t>
            </w:r>
            <w:r w:rsidRPr="005B78A3">
              <w:rPr>
                <w:rFonts w:eastAsiaTheme="minorEastAsia" w:hAnsi="Calibri"/>
                <w:kern w:val="24"/>
                <w:lang w:val="pt-PT"/>
              </w:rPr>
              <w:lastRenderedPageBreak/>
              <w:t>fazendo com que os participantes extraiam um dos cinco cenários de "E12-Risk_Assessment_Scenarios_Part2". (versão portuguesa)</w:t>
            </w:r>
          </w:p>
          <w:p w:rsidR="005B78A3" w:rsidRDefault="005B78A3" w:rsidP="005B78A3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Utilizar um cronómetro para controlar o tempo (15 minutos).</w:t>
            </w:r>
            <w:r w:rsidRPr="005B78A3">
              <w:rPr>
                <w:rFonts w:eastAsiaTheme="minorEastAsia" w:hAnsi="Calibri"/>
                <w:kern w:val="24"/>
              </w:rPr>
              <w:t xml:space="preserve"> </w:t>
            </w:r>
            <w:r w:rsidRPr="005B78A3">
              <w:rPr>
                <w:rFonts w:eastAsiaTheme="minorEastAsia" w:hAnsi="Calibri"/>
                <w:kern w:val="24"/>
                <w:lang w:val="pt-PT"/>
              </w:rPr>
              <w:t>Utilize o formulário de avaliador, "E14-Risk_Assessment_Evals_Part2" (versão portuguesa) para avaliar o cenário.</w:t>
            </w:r>
            <w:r w:rsidRPr="005B78A3">
              <w:rPr>
                <w:rFonts w:eastAsiaTheme="minorEastAsia" w:hAnsi="Calibri"/>
                <w:kern w:val="24"/>
              </w:rPr>
              <w:t xml:space="preserve"> </w:t>
            </w:r>
            <w:r w:rsidRPr="005B78A3">
              <w:rPr>
                <w:rFonts w:eastAsiaTheme="minorEastAsia" w:hAnsi="Calibri"/>
                <w:kern w:val="24"/>
                <w:lang w:val="pt-PT"/>
              </w:rPr>
              <w:t>Terminar o cenário quando o oficial primário da [agência de saúde POE] toma a decisão de encaminhar alguém para uma instituição de saúde ou não (permitindo-lhe continuar a viagem).</w:t>
            </w:r>
            <w:r w:rsidRPr="005B78A3">
              <w:rPr>
                <w:rFonts w:eastAsiaTheme="minorEastAsia" w:hAnsi="Calibri"/>
                <w:kern w:val="24"/>
              </w:rPr>
              <w:t xml:space="preserve"> </w:t>
            </w:r>
            <w:r w:rsidRPr="00C76AC4">
              <w:rPr>
                <w:rFonts w:eastAsiaTheme="minorEastAsia" w:hAnsi="Calibri"/>
                <w:kern w:val="24"/>
              </w:rPr>
              <w:t xml:space="preserve"> </w:t>
            </w:r>
          </w:p>
          <w:p w:rsidR="005B78A3" w:rsidRPr="005B78A3" w:rsidRDefault="005B78A3" w:rsidP="005B78A3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b/>
                <w:kern w:val="24"/>
                <w:lang w:val="pt-PT"/>
              </w:rPr>
              <w:t>Balanço do cenário 1:</w:t>
            </w:r>
            <w:r w:rsidRPr="005B78A3">
              <w:rPr>
                <w:rFonts w:eastAsiaTheme="minorEastAsia" w:hAnsi="Calibri"/>
                <w:kern w:val="24"/>
              </w:rPr>
              <w:t xml:space="preserve"> </w:t>
            </w:r>
            <w:r w:rsidRPr="005B78A3">
              <w:rPr>
                <w:rFonts w:eastAsiaTheme="minorEastAsia" w:hAnsi="Calibri"/>
                <w:kern w:val="24"/>
                <w:lang w:val="pt-PT"/>
              </w:rPr>
              <w:t>Após a conclusão do cenário, permitir que os observadores falem por um momento sobre as suas notas e façam um balanço da sua experiência, focalizando-se nas notas do observador.</w:t>
            </w:r>
            <w:r w:rsidRPr="005B78A3">
              <w:rPr>
                <w:rFonts w:eastAsiaTheme="minorEastAsia" w:hAnsi="Calibri"/>
                <w:kern w:val="24"/>
              </w:rPr>
              <w:t xml:space="preserve"> </w:t>
            </w:r>
            <w:r w:rsidRPr="005B78A3">
              <w:rPr>
                <w:rFonts w:eastAsiaTheme="minorEastAsia" w:hAnsi="Calibri"/>
                <w:kern w:val="24"/>
                <w:lang w:val="pt-PT"/>
              </w:rPr>
              <w:t>O facilitador pode apresentar detalhes ou sugestões adicionais.</w:t>
            </w:r>
            <w:r w:rsidRPr="005B78A3">
              <w:rPr>
                <w:rFonts w:eastAsiaTheme="minorEastAsia" w:hAnsi="Calibri"/>
                <w:kern w:val="24"/>
              </w:rPr>
              <w:t xml:space="preserve"> </w:t>
            </w:r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O facilitador </w:t>
            </w:r>
            <w:r w:rsidRPr="005B78A3">
              <w:rPr>
                <w:rFonts w:eastAsiaTheme="minorEastAsia" w:hAnsi="Calibri"/>
                <w:kern w:val="24"/>
                <w:u w:val="single"/>
                <w:lang w:val="pt-PT"/>
              </w:rPr>
              <w:t>não</w:t>
            </w:r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 deve partilhar as pontuações com o participante neste momento.</w:t>
            </w:r>
          </w:p>
          <w:p w:rsidR="005B78A3" w:rsidRPr="005B78A3" w:rsidRDefault="005B78A3" w:rsidP="005B78A3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b/>
                <w:kern w:val="24"/>
                <w:lang w:val="pt-PT"/>
              </w:rPr>
              <w:t>Cenários 2 e 5</w:t>
            </w:r>
            <w:r w:rsidRPr="005B78A3">
              <w:rPr>
                <w:rFonts w:eastAsiaTheme="minorEastAsia" w:hAnsi="Calibri"/>
                <w:kern w:val="24"/>
                <w:lang w:val="pt-PT"/>
              </w:rPr>
              <w:t>: Repita os passos acima.</w:t>
            </w:r>
            <w:r w:rsidRPr="005B78A3">
              <w:rPr>
                <w:rFonts w:eastAsiaTheme="minorEastAsia" w:hAnsi="Calibri"/>
                <w:kern w:val="24"/>
              </w:rPr>
              <w:t xml:space="preserve"> </w:t>
            </w:r>
            <w:r w:rsidRPr="005B78A3">
              <w:rPr>
                <w:rFonts w:eastAsiaTheme="minorEastAsia" w:hAnsi="Calibri"/>
                <w:kern w:val="24"/>
                <w:lang w:val="pt-PT"/>
              </w:rPr>
              <w:t>A ordem dos papéis mudará.</w:t>
            </w:r>
          </w:p>
          <w:p w:rsidR="005B78A3" w:rsidRPr="005B78A3" w:rsidRDefault="005B78A3" w:rsidP="005B78A3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Cenário 2: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1: Oficial primário </w:t>
            </w:r>
            <w:proofErr w:type="gramStart"/>
            <w:r w:rsidRPr="005B78A3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 [agência de saúde de PDE]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2: Oficial secundário </w:t>
            </w:r>
            <w:proofErr w:type="gramStart"/>
            <w:r w:rsidRPr="005B78A3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 [agência de saúde de PDE]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3: Observador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4: Observador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5: Actor</w:t>
            </w:r>
          </w:p>
          <w:p w:rsidR="005B78A3" w:rsidRPr="005B78A3" w:rsidRDefault="005B78A3" w:rsidP="005B78A3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Cenário 3:</w:t>
            </w:r>
            <w:r w:rsidRPr="005B78A3">
              <w:rPr>
                <w:rFonts w:eastAsiaTheme="minorEastAsia" w:hAnsi="Calibri"/>
                <w:kern w:val="24"/>
              </w:rPr>
              <w:t xml:space="preserve"> 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1: Oficial secundário </w:t>
            </w:r>
            <w:proofErr w:type="gramStart"/>
            <w:r w:rsidRPr="005B78A3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 [agência de saúde de PDE]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2: Observador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3: Observador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4: Actor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5: Oficial primário </w:t>
            </w:r>
            <w:proofErr w:type="gramStart"/>
            <w:r w:rsidRPr="005B78A3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 [agência de saúde de PDE]</w:t>
            </w:r>
          </w:p>
          <w:p w:rsidR="005B78A3" w:rsidRPr="005B78A3" w:rsidRDefault="005B78A3" w:rsidP="005B78A3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Cenário 4: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1: Observador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2: Observador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3: Actor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4: Oficial primário </w:t>
            </w:r>
            <w:proofErr w:type="gramStart"/>
            <w:r w:rsidRPr="005B78A3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 [agência de saúde de PDE]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5: Oficial secundário </w:t>
            </w:r>
            <w:proofErr w:type="gramStart"/>
            <w:r w:rsidRPr="005B78A3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 [agência de saúde de PDE]</w:t>
            </w:r>
          </w:p>
          <w:p w:rsidR="005B78A3" w:rsidRPr="005B78A3" w:rsidRDefault="005B78A3" w:rsidP="005B78A3">
            <w:pPr>
              <w:pStyle w:val="PargrafodaLista"/>
              <w:numPr>
                <w:ilvl w:val="1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Cenário 5: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1: Observador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2: Actor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3: Oficial primário </w:t>
            </w:r>
            <w:proofErr w:type="gramStart"/>
            <w:r w:rsidRPr="005B78A3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 [agência de saúde de PDE]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4: Oficial secundário </w:t>
            </w:r>
            <w:proofErr w:type="gramStart"/>
            <w:r w:rsidRPr="005B78A3">
              <w:rPr>
                <w:rFonts w:eastAsiaTheme="minorEastAsia" w:hAnsi="Calibri"/>
                <w:kern w:val="24"/>
                <w:lang w:val="pt-PT"/>
              </w:rPr>
              <w:t>da</w:t>
            </w:r>
            <w:proofErr w:type="gramEnd"/>
            <w:r w:rsidRPr="005B78A3">
              <w:rPr>
                <w:rFonts w:eastAsiaTheme="minorEastAsia" w:hAnsi="Calibri"/>
                <w:kern w:val="24"/>
                <w:lang w:val="pt-PT"/>
              </w:rPr>
              <w:t xml:space="preserve"> [agência de saúde de PDE]</w:t>
            </w:r>
          </w:p>
          <w:p w:rsidR="005B78A3" w:rsidRPr="005B78A3" w:rsidRDefault="005B78A3" w:rsidP="005B78A3">
            <w:pPr>
              <w:pStyle w:val="PargrafodaLista"/>
              <w:numPr>
                <w:ilvl w:val="2"/>
                <w:numId w:val="18"/>
              </w:numPr>
              <w:rPr>
                <w:rFonts w:eastAsiaTheme="minorEastAsia" w:hAnsi="Calibri"/>
                <w:kern w:val="24"/>
              </w:rPr>
            </w:pPr>
            <w:r w:rsidRPr="005B78A3">
              <w:rPr>
                <w:rFonts w:eastAsiaTheme="minorEastAsia" w:hAnsi="Calibri"/>
                <w:kern w:val="24"/>
                <w:lang w:val="pt-PT"/>
              </w:rPr>
              <w:t>5: Observador</w:t>
            </w:r>
          </w:p>
          <w:p w:rsidR="00076D27" w:rsidRPr="00C76AC4" w:rsidRDefault="00076D27" w:rsidP="00076D27">
            <w:pPr>
              <w:rPr>
                <w:rFonts w:eastAsiaTheme="minorEastAsia" w:hAnsi="Calibri"/>
                <w:kern w:val="24"/>
              </w:rPr>
            </w:pPr>
          </w:p>
        </w:tc>
      </w:tr>
    </w:tbl>
    <w:p w:rsidR="001E4DA9" w:rsidRPr="00C76AC4" w:rsidRDefault="001E4DA9" w:rsidP="009524CC">
      <w:pPr>
        <w:pStyle w:val="PargrafodaLista"/>
        <w:ind w:left="360"/>
      </w:pPr>
    </w:p>
    <w:tbl>
      <w:tblPr>
        <w:tblStyle w:val="Tabelacomgrelha"/>
        <w:tblW w:w="0" w:type="auto"/>
        <w:tblLayout w:type="fixed"/>
        <w:tblLook w:val="04A0"/>
      </w:tblPr>
      <w:tblGrid>
        <w:gridCol w:w="682"/>
        <w:gridCol w:w="10080"/>
      </w:tblGrid>
      <w:tr w:rsidR="00C76AC4" w:rsidRPr="00C76AC4" w:rsidTr="0003286D">
        <w:tc>
          <w:tcPr>
            <w:tcW w:w="10762" w:type="dxa"/>
            <w:gridSpan w:val="2"/>
          </w:tcPr>
          <w:p w:rsidR="002A0EED" w:rsidRPr="005B78A3" w:rsidRDefault="00E17704" w:rsidP="005B78A3">
            <w:pPr>
              <w:rPr>
                <w:b/>
                <w:sz w:val="24"/>
                <w:szCs w:val="24"/>
              </w:rPr>
            </w:pPr>
            <w:r w:rsidRPr="005B78A3">
              <w:rPr>
                <w:b/>
                <w:sz w:val="24"/>
                <w:szCs w:val="24"/>
                <w:lang w:val="pt-PT"/>
              </w:rPr>
              <w:t xml:space="preserve"> </w:t>
            </w:r>
            <w:r w:rsidR="0003286D" w:rsidRPr="005B78A3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2178FA" w:rsidRPr="005B78A3">
              <w:rPr>
                <w:b/>
                <w:sz w:val="24"/>
                <w:szCs w:val="24"/>
              </w:rPr>
              <w:t xml:space="preserve"> </w:t>
            </w:r>
            <w:r w:rsidR="0003286D" w:rsidRPr="005B78A3">
              <w:rPr>
                <w:b/>
                <w:sz w:val="24"/>
                <w:szCs w:val="24"/>
                <w:lang w:val="pt-PT"/>
              </w:rPr>
              <w:t xml:space="preserve">Apresentações de Grupo sobre Avaliações de Risco e Encerramento </w:t>
            </w:r>
            <w:r w:rsidR="0003286D" w:rsidRPr="005B78A3">
              <w:rPr>
                <w:sz w:val="24"/>
                <w:szCs w:val="24"/>
                <w:lang w:val="pt-PT"/>
              </w:rPr>
              <w:t>[duração recomendada:</w:t>
            </w:r>
            <w:r w:rsidR="002A0EED" w:rsidRPr="005B78A3">
              <w:rPr>
                <w:sz w:val="24"/>
                <w:szCs w:val="24"/>
              </w:rPr>
              <w:t xml:space="preserve"> </w:t>
            </w:r>
            <w:r w:rsidR="0003286D" w:rsidRPr="005B78A3">
              <w:rPr>
                <w:sz w:val="24"/>
                <w:szCs w:val="24"/>
                <w:lang w:val="pt-PT"/>
              </w:rPr>
              <w:t>45 minutos]</w:t>
            </w:r>
          </w:p>
          <w:p w:rsidR="002178FA" w:rsidRPr="00C76AC4" w:rsidRDefault="002178FA" w:rsidP="00A00C8E">
            <w:pPr>
              <w:rPr>
                <w:b/>
                <w:sz w:val="24"/>
                <w:szCs w:val="24"/>
              </w:rPr>
            </w:pPr>
          </w:p>
          <w:p w:rsidR="002178FA" w:rsidRPr="005B78A3" w:rsidRDefault="0003286D" w:rsidP="005B78A3">
            <w:pPr>
              <w:rPr>
                <w:i/>
                <w:sz w:val="24"/>
                <w:szCs w:val="24"/>
              </w:rPr>
            </w:pPr>
            <w:r w:rsidRPr="005B78A3">
              <w:rPr>
                <w:i/>
                <w:sz w:val="24"/>
                <w:szCs w:val="24"/>
                <w:lang w:val="pt-PT"/>
              </w:rPr>
              <w:t>Documentos/Equipamentos associados:</w:t>
            </w:r>
          </w:p>
          <w:p w:rsidR="005B78A3" w:rsidRPr="005B78A3" w:rsidRDefault="005B78A3" w:rsidP="005B78A3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5B78A3">
              <w:rPr>
                <w:i/>
                <w:lang w:val="pt-PT"/>
              </w:rPr>
              <w:t>C32-Group_Activity_and_Closing_Risk_Assessment (o conjunto de slides referenciado abaixo) (versão portuguesa)</w:t>
            </w:r>
          </w:p>
          <w:p w:rsidR="005B78A3" w:rsidRPr="005B78A3" w:rsidRDefault="005B78A3" w:rsidP="005B78A3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5B78A3">
              <w:rPr>
                <w:i/>
                <w:lang w:val="pt-PT"/>
              </w:rPr>
              <w:t xml:space="preserve">E1-Eval </w:t>
            </w:r>
            <w:proofErr w:type="spellStart"/>
            <w:r w:rsidRPr="005B78A3">
              <w:rPr>
                <w:i/>
                <w:lang w:val="pt-PT"/>
              </w:rPr>
              <w:t>guidance_for_group_presentations_not_graded</w:t>
            </w:r>
            <w:proofErr w:type="spellEnd"/>
            <w:r w:rsidRPr="005B78A3">
              <w:rPr>
                <w:i/>
                <w:lang w:val="pt-PT"/>
              </w:rPr>
              <w:t xml:space="preserve"> (versão portuguesa)</w:t>
            </w:r>
            <w:r w:rsidRPr="005B78A3">
              <w:rPr>
                <w:i/>
              </w:rPr>
              <w:t xml:space="preserve"> </w:t>
            </w:r>
          </w:p>
          <w:p w:rsidR="005B78A3" w:rsidRPr="005B78A3" w:rsidRDefault="005B78A3" w:rsidP="005B78A3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5B78A3">
              <w:rPr>
                <w:i/>
                <w:lang w:val="pt-PT"/>
              </w:rPr>
              <w:t>E3-Participant_comment_card (versão portuguesa)</w:t>
            </w:r>
            <w:r w:rsidRPr="005B78A3">
              <w:rPr>
                <w:i/>
              </w:rPr>
              <w:t xml:space="preserve"> </w:t>
            </w:r>
          </w:p>
          <w:p w:rsidR="002178FA" w:rsidRPr="005B78A3" w:rsidRDefault="0003286D" w:rsidP="005B78A3">
            <w:pPr>
              <w:rPr>
                <w:i/>
                <w:sz w:val="24"/>
                <w:szCs w:val="24"/>
              </w:rPr>
            </w:pPr>
            <w:r w:rsidRPr="005B78A3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5B78A3" w:rsidRPr="005B78A3" w:rsidRDefault="005B78A3" w:rsidP="005B78A3">
            <w:pPr>
              <w:pStyle w:val="PargrafodaLista"/>
              <w:numPr>
                <w:ilvl w:val="1"/>
                <w:numId w:val="15"/>
              </w:numPr>
              <w:rPr>
                <w:i/>
              </w:rPr>
            </w:pPr>
            <w:r w:rsidRPr="005B78A3">
              <w:rPr>
                <w:i/>
                <w:lang w:val="pt-PT"/>
              </w:rPr>
              <w:t xml:space="preserve">1 </w:t>
            </w:r>
            <w:proofErr w:type="gramStart"/>
            <w:r w:rsidRPr="005B78A3">
              <w:rPr>
                <w:i/>
                <w:lang w:val="pt-PT"/>
              </w:rPr>
              <w:t>para</w:t>
            </w:r>
            <w:proofErr w:type="gramEnd"/>
            <w:r w:rsidRPr="005B78A3">
              <w:rPr>
                <w:i/>
                <w:lang w:val="pt-PT"/>
              </w:rPr>
              <w:t xml:space="preserve"> dar as instruções</w:t>
            </w:r>
          </w:p>
          <w:p w:rsidR="005B78A3" w:rsidRPr="005B78A3" w:rsidRDefault="005B78A3" w:rsidP="005B78A3">
            <w:pPr>
              <w:pStyle w:val="PargrafodaLista"/>
              <w:numPr>
                <w:ilvl w:val="1"/>
                <w:numId w:val="15"/>
              </w:numPr>
              <w:rPr>
                <w:i/>
              </w:rPr>
            </w:pPr>
            <w:r w:rsidRPr="005B78A3">
              <w:rPr>
                <w:i/>
                <w:lang w:val="pt-PT"/>
              </w:rPr>
              <w:lastRenderedPageBreak/>
              <w:t xml:space="preserve">2-3 </w:t>
            </w:r>
            <w:proofErr w:type="gramStart"/>
            <w:r w:rsidRPr="005B78A3">
              <w:rPr>
                <w:i/>
                <w:lang w:val="pt-PT"/>
              </w:rPr>
              <w:t>para</w:t>
            </w:r>
            <w:proofErr w:type="gramEnd"/>
            <w:r w:rsidRPr="005B78A3">
              <w:rPr>
                <w:i/>
                <w:lang w:val="pt-PT"/>
              </w:rPr>
              <w:t xml:space="preserve"> ajudar os 3 grupos durante as suas sessões de grupo de 20 minutos</w:t>
            </w:r>
          </w:p>
          <w:p w:rsidR="002178FA" w:rsidRPr="005B78A3" w:rsidRDefault="005B78A3" w:rsidP="00E17704">
            <w:pPr>
              <w:pStyle w:val="PargrafodaLista"/>
              <w:numPr>
                <w:ilvl w:val="1"/>
                <w:numId w:val="15"/>
              </w:numPr>
              <w:rPr>
                <w:i/>
              </w:rPr>
            </w:pPr>
            <w:r w:rsidRPr="005B78A3">
              <w:rPr>
                <w:i/>
                <w:lang w:val="pt-PT"/>
              </w:rPr>
              <w:t xml:space="preserve">1 </w:t>
            </w:r>
            <w:proofErr w:type="gramStart"/>
            <w:r w:rsidRPr="005B78A3">
              <w:rPr>
                <w:i/>
                <w:lang w:val="pt-PT"/>
              </w:rPr>
              <w:t>para</w:t>
            </w:r>
            <w:proofErr w:type="gramEnd"/>
            <w:r w:rsidRPr="005B78A3">
              <w:rPr>
                <w:i/>
                <w:lang w:val="pt-PT"/>
              </w:rPr>
              <w:t xml:space="preserve"> tomar nota dos comentários sobre o modelo “E1-Eval_guidance_for_group_presentations_not_graded” (versão portuguesa)</w:t>
            </w:r>
          </w:p>
        </w:tc>
      </w:tr>
      <w:tr w:rsidR="002178FA" w:rsidRPr="00F7217C" w:rsidTr="005B78A3">
        <w:trPr>
          <w:trHeight w:val="300"/>
        </w:trPr>
        <w:tc>
          <w:tcPr>
            <w:tcW w:w="682" w:type="dxa"/>
          </w:tcPr>
          <w:p w:rsidR="002178FA" w:rsidRPr="005B78A3" w:rsidRDefault="0003286D" w:rsidP="00E17704">
            <w:pPr>
              <w:jc w:val="center"/>
              <w:rPr>
                <w:sz w:val="24"/>
                <w:szCs w:val="24"/>
              </w:rPr>
            </w:pPr>
            <w:r w:rsidRPr="005B78A3">
              <w:rPr>
                <w:sz w:val="24"/>
                <w:szCs w:val="24"/>
                <w:lang w:val="pt-PT"/>
              </w:rPr>
              <w:lastRenderedPageBreak/>
              <w:t>Slide</w:t>
            </w:r>
          </w:p>
        </w:tc>
        <w:tc>
          <w:tcPr>
            <w:tcW w:w="10080" w:type="dxa"/>
          </w:tcPr>
          <w:p w:rsidR="002178FA" w:rsidRPr="00F7217C" w:rsidRDefault="0003286D" w:rsidP="00E17704">
            <w:pPr>
              <w:jc w:val="center"/>
              <w:rPr>
                <w:sz w:val="24"/>
                <w:szCs w:val="24"/>
              </w:rPr>
            </w:pPr>
            <w:r w:rsidRPr="005B78A3">
              <w:rPr>
                <w:sz w:val="24"/>
                <w:szCs w:val="24"/>
                <w:lang w:val="pt-PT"/>
              </w:rPr>
              <w:t xml:space="preserve">Pontos de discussão  </w:t>
            </w:r>
          </w:p>
        </w:tc>
      </w:tr>
      <w:tr w:rsidR="002178FA" w:rsidRPr="0055436F" w:rsidTr="005B78A3">
        <w:trPr>
          <w:trHeight w:val="300"/>
        </w:trPr>
        <w:tc>
          <w:tcPr>
            <w:tcW w:w="682" w:type="dxa"/>
          </w:tcPr>
          <w:p w:rsidR="002178FA" w:rsidRPr="00F7217C" w:rsidRDefault="002178FA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080" w:type="dxa"/>
          </w:tcPr>
          <w:p w:rsidR="005B78A3" w:rsidRDefault="005B78A3" w:rsidP="005B78A3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color w:val="000000" w:themeColor="text1"/>
                <w:kern w:val="24"/>
              </w:rPr>
            </w:pPr>
            <w:proofErr w:type="gramStart"/>
            <w:r w:rsidRPr="005B78A3">
              <w:rPr>
                <w:rFonts w:eastAsiaTheme="minorEastAsia" w:hAnsi="Calibri"/>
                <w:b/>
                <w:color w:val="000000" w:themeColor="text1"/>
                <w:kern w:val="24"/>
                <w:lang w:val="pt-PT"/>
              </w:rPr>
              <w:t>Instruções para</w:t>
            </w:r>
            <w:proofErr w:type="gramEnd"/>
            <w:r w:rsidRPr="005B78A3">
              <w:rPr>
                <w:rFonts w:eastAsiaTheme="minorEastAsia" w:hAnsi="Calibri"/>
                <w:b/>
                <w:color w:val="000000" w:themeColor="text1"/>
                <w:kern w:val="24"/>
                <w:lang w:val="pt-PT"/>
              </w:rPr>
              <w:t xml:space="preserve"> a actividade da sessão de grupo</w:t>
            </w:r>
            <w:r w:rsidR="00B65FE7" w:rsidRPr="005B78A3">
              <w:rPr>
                <w:rFonts w:eastAsiaTheme="minorEastAsia" w:hAnsi="Calibri"/>
                <w:b/>
                <w:color w:val="000000" w:themeColor="text1"/>
                <w:kern w:val="24"/>
                <w:lang w:val="pt-PT"/>
              </w:rPr>
              <w:t>:</w:t>
            </w:r>
            <w:r w:rsidR="00B65FE7" w:rsidRPr="005B78A3">
              <w:rPr>
                <w:rFonts w:eastAsiaTheme="minorEastAsia" w:hAnsi="Calibri"/>
                <w:b/>
                <w:color w:val="000000" w:themeColor="text1"/>
                <w:kern w:val="24"/>
              </w:rPr>
              <w:t xml:space="preserve"> </w:t>
            </w:r>
            <w:r w:rsidR="00B65FE7" w:rsidRPr="004F0D7A">
              <w:rPr>
                <w:rFonts w:eastAsiaTheme="minorEastAsia" w:hAnsi="Calibri"/>
                <w:color w:val="000000" w:themeColor="text1"/>
                <w:kern w:val="24"/>
              </w:rPr>
              <w:t>Peça</w:t>
            </w:r>
            <w:r w:rsidRPr="005B78A3">
              <w:rPr>
                <w:rFonts w:hAnsi="Calibri"/>
                <w:color w:val="000000" w:themeColor="text1"/>
                <w:kern w:val="24"/>
                <w:lang w:val="pt-PT"/>
              </w:rPr>
              <w:t xml:space="preserve"> aos grupos para usar os próximos 20 minutos para discutir o conteúdo o slide.</w:t>
            </w:r>
            <w:r w:rsidRPr="005B78A3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  <w:r w:rsidRPr="00F95626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</w:p>
          <w:p w:rsidR="002178FA" w:rsidRPr="005B78A3" w:rsidRDefault="002178FA" w:rsidP="005B78A3">
            <w:pPr>
              <w:keepNext/>
              <w:spacing w:line="225" w:lineRule="auto"/>
              <w:ind w:left="360"/>
              <w:rPr>
                <w:rFonts w:hAnsi="Calibri"/>
                <w:color w:val="000000" w:themeColor="text1"/>
                <w:kern w:val="24"/>
              </w:rPr>
            </w:pPr>
          </w:p>
        </w:tc>
      </w:tr>
      <w:tr w:rsidR="002178FA" w:rsidRPr="0055436F" w:rsidTr="00B37182">
        <w:trPr>
          <w:trHeight w:val="300"/>
        </w:trPr>
        <w:tc>
          <w:tcPr>
            <w:tcW w:w="682" w:type="dxa"/>
          </w:tcPr>
          <w:p w:rsidR="002178FA" w:rsidRPr="00F7217C" w:rsidRDefault="002178FA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80" w:type="dxa"/>
          </w:tcPr>
          <w:p w:rsidR="00B37182" w:rsidRDefault="005B78A3" w:rsidP="00B37182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color w:val="000000" w:themeColor="text1"/>
                <w:kern w:val="24"/>
              </w:rPr>
            </w:pPr>
            <w:proofErr w:type="gramStart"/>
            <w:r w:rsidRPr="005B78A3">
              <w:rPr>
                <w:rFonts w:eastAsiaTheme="minorEastAsia" w:hAnsi="Calibri"/>
                <w:b/>
                <w:color w:val="000000" w:themeColor="text1"/>
                <w:kern w:val="24"/>
                <w:lang w:val="pt-PT"/>
              </w:rPr>
              <w:t>Instruções para</w:t>
            </w:r>
            <w:proofErr w:type="gramEnd"/>
            <w:r w:rsidRPr="005B78A3">
              <w:rPr>
                <w:rFonts w:eastAsiaTheme="minorEastAsia" w:hAnsi="Calibri"/>
                <w:b/>
                <w:color w:val="000000" w:themeColor="text1"/>
                <w:kern w:val="24"/>
                <w:lang w:val="pt-PT"/>
              </w:rPr>
              <w:t xml:space="preserve"> apresentação da actividade da sessão de grupo:</w:t>
            </w:r>
            <w:r w:rsidRPr="005B78A3">
              <w:rPr>
                <w:rFonts w:eastAsiaTheme="minorEastAsia" w:hAnsi="Calibri"/>
                <w:b/>
                <w:color w:val="000000" w:themeColor="text1"/>
                <w:kern w:val="24"/>
              </w:rPr>
              <w:t xml:space="preserve"> </w:t>
            </w:r>
            <w:r w:rsidRPr="005B78A3">
              <w:rPr>
                <w:rFonts w:hAnsi="Calibri"/>
                <w:color w:val="000000" w:themeColor="text1"/>
                <w:kern w:val="24"/>
                <w:lang w:val="pt-PT"/>
              </w:rPr>
              <w:t>Peça a cada grupo para seleccionar um porta-voz que seja responsável por apresentar.</w:t>
            </w:r>
            <w:r w:rsidRPr="005B78A3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  <w:r w:rsidR="00B37182" w:rsidRPr="00B37182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Ainda assim, todo o grupo deve apoiá-lo.</w:t>
            </w:r>
            <w:r w:rsidR="00B37182" w:rsidRPr="00B37182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  <w:r w:rsidR="00B37182" w:rsidRPr="00B37182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O porta-voz do grupo hoje não pode ser o mesmo que na véspera.</w:t>
            </w:r>
            <w:r w:rsidR="00B37182" w:rsidRPr="00B37182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  <w:r w:rsidR="00B37182" w:rsidRPr="00B37182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Informe os participantes que cada grupo terá cinco minutos para apresentar sobre as suas discussões.</w:t>
            </w:r>
            <w:r w:rsidR="00B37182" w:rsidRPr="00B37182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  <w:r w:rsidR="00B37182" w:rsidRPr="00B37182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Informe os participantes que são bem-vindos a utilizar as suas anotações durante as apresentações.</w:t>
            </w:r>
            <w:r w:rsidR="00B37182" w:rsidRPr="00B37182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</w:p>
          <w:p w:rsidR="002178FA" w:rsidRPr="005B78A3" w:rsidRDefault="002178FA" w:rsidP="00B37182">
            <w:pPr>
              <w:keepNext/>
              <w:spacing w:line="225" w:lineRule="auto"/>
              <w:ind w:left="360"/>
              <w:rPr>
                <w:rFonts w:hAnsi="Calibri"/>
                <w:color w:val="000000" w:themeColor="text1"/>
                <w:kern w:val="24"/>
              </w:rPr>
            </w:pPr>
          </w:p>
        </w:tc>
      </w:tr>
      <w:tr w:rsidR="002178FA" w:rsidRPr="0055436F" w:rsidTr="00B37182">
        <w:trPr>
          <w:trHeight w:val="300"/>
        </w:trPr>
        <w:tc>
          <w:tcPr>
            <w:tcW w:w="682" w:type="dxa"/>
            <w:shd w:val="clear" w:color="auto" w:fill="auto"/>
          </w:tcPr>
          <w:p w:rsidR="002178FA" w:rsidRPr="00F7217C" w:rsidRDefault="002178FA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080" w:type="dxa"/>
            <w:shd w:val="clear" w:color="auto" w:fill="auto"/>
          </w:tcPr>
          <w:p w:rsidR="00B37182" w:rsidRPr="00B37182" w:rsidRDefault="00B37182" w:rsidP="00B37182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  <w:r w:rsidRPr="00B37182">
              <w:rPr>
                <w:rFonts w:eastAsiaTheme="minorEastAsia" w:hAnsi="Calibri"/>
                <w:b/>
                <w:iCs/>
                <w:color w:val="000000" w:themeColor="text1"/>
                <w:kern w:val="24"/>
                <w:lang w:val="pt-PT"/>
              </w:rPr>
              <w:t>Facilitação da actividade da sessão de grupo:</w:t>
            </w:r>
            <w:r w:rsidRPr="00B37182">
              <w:rPr>
                <w:rFonts w:eastAsiaTheme="minorEastAsia" w:hAnsi="Calibri"/>
                <w:b/>
                <w:iCs/>
                <w:color w:val="000000" w:themeColor="text1"/>
                <w:kern w:val="24"/>
              </w:rPr>
              <w:t xml:space="preserve"> </w:t>
            </w: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Configurar o cronómetro para 20 minutos. Dois facilitadores percorrem a sala, conversando com cada grupo para garantir que estão no caminho certo.</w:t>
            </w: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Concentrar-se em garantir que cada grupo se concentre apenas nas especificidades das avaliações de risco e prestar muita atenção às metodologias que pretendem utilizar em cascata.</w:t>
            </w:r>
          </w:p>
          <w:p w:rsidR="002178FA" w:rsidRPr="00B37182" w:rsidRDefault="002178FA" w:rsidP="00B37182">
            <w:pPr>
              <w:keepNext/>
              <w:spacing w:line="225" w:lineRule="auto"/>
              <w:ind w:left="360"/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</w:p>
        </w:tc>
      </w:tr>
      <w:tr w:rsidR="002178FA" w:rsidRPr="0055436F" w:rsidTr="00B37182">
        <w:trPr>
          <w:trHeight w:val="300"/>
        </w:trPr>
        <w:tc>
          <w:tcPr>
            <w:tcW w:w="682" w:type="dxa"/>
            <w:shd w:val="clear" w:color="auto" w:fill="auto"/>
          </w:tcPr>
          <w:p w:rsidR="002178FA" w:rsidRPr="00F7217C" w:rsidRDefault="002178FA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080" w:type="dxa"/>
            <w:shd w:val="clear" w:color="auto" w:fill="auto"/>
          </w:tcPr>
          <w:p w:rsidR="00B37182" w:rsidRPr="00B37182" w:rsidRDefault="00B37182" w:rsidP="00B37182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  <w:r w:rsidRPr="00B37182">
              <w:rPr>
                <w:rFonts w:eastAsiaTheme="minorEastAsia" w:hAnsi="Calibri"/>
                <w:b/>
                <w:iCs/>
                <w:color w:val="000000" w:themeColor="text1"/>
                <w:kern w:val="24"/>
                <w:lang w:val="pt-PT"/>
              </w:rPr>
              <w:t>Facilitação das apresentações da actividade da sessão de grupo:</w:t>
            </w:r>
            <w:r w:rsidRPr="00B37182">
              <w:rPr>
                <w:rFonts w:eastAsiaTheme="minorEastAsia" w:hAnsi="Calibri"/>
                <w:b/>
                <w:iCs/>
                <w:color w:val="000000" w:themeColor="text1"/>
                <w:kern w:val="24"/>
              </w:rPr>
              <w:t xml:space="preserve"> </w:t>
            </w: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Apresentar cada grupo para subir ao palco, e garantir que cada um tem um porta-voz com o resto do grupo em segundo plano.</w:t>
            </w: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Conceder cinco minutos para a apresentação de cada grupo.</w:t>
            </w: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Após cada apresentação, resumir os pontos-chave e fazer quaisquer perguntas de esclarecimento.</w:t>
            </w: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Pedir à audiência para fazer perguntas.</w:t>
            </w: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Este processo de perguntas e respostas deve demorar aproximadamente cinco minutos.</w:t>
            </w: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B37182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Os avaliadores devem utilizar o documento "E1-</w:t>
            </w:r>
            <w:r w:rsidRPr="00B65FE7">
              <w:rPr>
                <w:rFonts w:eastAsiaTheme="minorEastAsia" w:hAnsi="Calibri"/>
                <w:i/>
                <w:color w:val="000000" w:themeColor="text1"/>
                <w:kern w:val="24"/>
                <w:lang w:val="pt-PT"/>
              </w:rPr>
              <w:t xml:space="preserve">Eval </w:t>
            </w:r>
            <w:proofErr w:type="spellStart"/>
            <w:r w:rsidRPr="00B65FE7">
              <w:rPr>
                <w:rFonts w:eastAsiaTheme="minorEastAsia" w:hAnsi="Calibri"/>
                <w:i/>
                <w:color w:val="000000" w:themeColor="text1"/>
                <w:kern w:val="24"/>
                <w:lang w:val="pt-PT"/>
              </w:rPr>
              <w:t>guidance</w:t>
            </w:r>
            <w:proofErr w:type="spellEnd"/>
            <w:r w:rsidRPr="00B65FE7">
              <w:rPr>
                <w:rFonts w:eastAsiaTheme="minorEastAsia" w:hAnsi="Calibri"/>
                <w:i/>
                <w:color w:val="000000" w:themeColor="text1"/>
                <w:kern w:val="24"/>
                <w:lang w:val="pt-PT"/>
              </w:rPr>
              <w:t xml:space="preserve"> for </w:t>
            </w:r>
            <w:proofErr w:type="spellStart"/>
            <w:r w:rsidRPr="00B65FE7">
              <w:rPr>
                <w:rFonts w:eastAsiaTheme="minorEastAsia" w:hAnsi="Calibri"/>
                <w:i/>
                <w:color w:val="000000" w:themeColor="text1"/>
                <w:kern w:val="24"/>
                <w:lang w:val="pt-PT"/>
              </w:rPr>
              <w:t>group</w:t>
            </w:r>
            <w:proofErr w:type="spellEnd"/>
            <w:r w:rsidRPr="00B65FE7">
              <w:rPr>
                <w:rFonts w:eastAsiaTheme="minorEastAsia" w:hAnsi="Calibri"/>
                <w:i/>
                <w:color w:val="000000" w:themeColor="text1"/>
                <w:kern w:val="24"/>
                <w:lang w:val="pt-PT"/>
              </w:rPr>
              <w:t xml:space="preserve"> </w:t>
            </w:r>
            <w:proofErr w:type="spellStart"/>
            <w:r w:rsidRPr="00B65FE7">
              <w:rPr>
                <w:rFonts w:eastAsiaTheme="minorEastAsia" w:hAnsi="Calibri"/>
                <w:i/>
                <w:color w:val="000000" w:themeColor="text1"/>
                <w:kern w:val="24"/>
                <w:lang w:val="pt-PT"/>
              </w:rPr>
              <w:t>presentations_not_graded</w:t>
            </w:r>
            <w:proofErr w:type="spellEnd"/>
            <w:r w:rsidRPr="00B37182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" (versão portuguesa) para avaliar cada grupo (não classificado).</w:t>
            </w:r>
          </w:p>
          <w:p w:rsidR="002178FA" w:rsidRPr="00B37182" w:rsidRDefault="00B37182" w:rsidP="00E1770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Mantenha este slide exposto durante as três apresentações de grupo e as perguntas e respostas.</w:t>
            </w:r>
          </w:p>
        </w:tc>
      </w:tr>
      <w:tr w:rsidR="002178FA" w:rsidRPr="0055436F" w:rsidTr="00B37182">
        <w:trPr>
          <w:trHeight w:val="300"/>
        </w:trPr>
        <w:tc>
          <w:tcPr>
            <w:tcW w:w="682" w:type="dxa"/>
          </w:tcPr>
          <w:p w:rsidR="002178FA" w:rsidRDefault="002178FA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080" w:type="dxa"/>
          </w:tcPr>
          <w:p w:rsidR="00B37182" w:rsidRPr="00B37182" w:rsidRDefault="00B37182" w:rsidP="00B37182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Aceite as contribuições dos participantes sobre as suas reflexões sobre o dia.</w:t>
            </w: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Relembrar aos participantes que podem utilizar os cartões de comentários em qualquer altura durante a formação para partilhar anonimamente as suas contribuições.</w:t>
            </w:r>
          </w:p>
          <w:p w:rsidR="002178FA" w:rsidRPr="00B37182" w:rsidRDefault="00B37182" w:rsidP="00E1770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  <w:r w:rsidRPr="00B37182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Rever a agenda do dia seguinte e abordar quaisquer questões.</w:t>
            </w:r>
          </w:p>
        </w:tc>
      </w:tr>
    </w:tbl>
    <w:p w:rsidR="002178FA" w:rsidRPr="00EF4678" w:rsidRDefault="002178FA" w:rsidP="009524CC">
      <w:pPr>
        <w:pStyle w:val="PargrafodaLista"/>
        <w:ind w:left="360"/>
      </w:pPr>
    </w:p>
    <w:sectPr w:rsidR="002178FA" w:rsidRPr="00EF4678" w:rsidSect="00F7217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704" w:rsidRDefault="00E17704" w:rsidP="00E17704">
      <w:pPr>
        <w:spacing w:after="0" w:line="240" w:lineRule="auto"/>
      </w:pPr>
      <w:r>
        <w:separator/>
      </w:r>
    </w:p>
  </w:endnote>
  <w:endnote w:type="continuationSeparator" w:id="0">
    <w:p w:rsidR="00E17704" w:rsidRDefault="00E17704" w:rsidP="00E17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704" w:rsidRDefault="00E17704" w:rsidP="00E17704">
      <w:pPr>
        <w:spacing w:after="0" w:line="240" w:lineRule="auto"/>
      </w:pPr>
      <w:r>
        <w:separator/>
      </w:r>
    </w:p>
  </w:footnote>
  <w:footnote w:type="continuationSeparator" w:id="0">
    <w:p w:rsidR="00E17704" w:rsidRDefault="00E17704" w:rsidP="00E177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080C"/>
    <w:multiLevelType w:val="hybridMultilevel"/>
    <w:tmpl w:val="E21AB07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05485364"/>
    <w:multiLevelType w:val="hybridMultilevel"/>
    <w:tmpl w:val="AFFCDD26"/>
    <w:lvl w:ilvl="0" w:tplc="A9C6B9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CCCFC2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4AA482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5BE74A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E748F3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136C6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C9A744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7E6FB3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4BC571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DF6634"/>
    <w:multiLevelType w:val="hybridMultilevel"/>
    <w:tmpl w:val="68B214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F51693"/>
    <w:multiLevelType w:val="hybridMultilevel"/>
    <w:tmpl w:val="625C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1E3BA2"/>
    <w:multiLevelType w:val="hybridMultilevel"/>
    <w:tmpl w:val="06D45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C22B4"/>
    <w:multiLevelType w:val="hybridMultilevel"/>
    <w:tmpl w:val="19C84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0131E"/>
    <w:multiLevelType w:val="hybridMultilevel"/>
    <w:tmpl w:val="5754A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5648DE"/>
    <w:multiLevelType w:val="hybridMultilevel"/>
    <w:tmpl w:val="7458E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924835"/>
    <w:multiLevelType w:val="hybridMultilevel"/>
    <w:tmpl w:val="DA64DD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864503C"/>
    <w:multiLevelType w:val="hybridMultilevel"/>
    <w:tmpl w:val="AE7C3A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5E19C8"/>
    <w:multiLevelType w:val="hybridMultilevel"/>
    <w:tmpl w:val="6570E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3820B3"/>
    <w:multiLevelType w:val="hybridMultilevel"/>
    <w:tmpl w:val="21F65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F9006C3"/>
    <w:multiLevelType w:val="hybridMultilevel"/>
    <w:tmpl w:val="3FCCC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303917"/>
    <w:multiLevelType w:val="hybridMultilevel"/>
    <w:tmpl w:val="BB147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A333AF"/>
    <w:multiLevelType w:val="hybridMultilevel"/>
    <w:tmpl w:val="2032A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DA00D7"/>
    <w:multiLevelType w:val="hybridMultilevel"/>
    <w:tmpl w:val="9C82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B59AF"/>
    <w:multiLevelType w:val="hybridMultilevel"/>
    <w:tmpl w:val="8AE876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246F15"/>
    <w:multiLevelType w:val="hybridMultilevel"/>
    <w:tmpl w:val="8C3C4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154F5C"/>
    <w:multiLevelType w:val="hybridMultilevel"/>
    <w:tmpl w:val="A6D24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C223DB"/>
    <w:multiLevelType w:val="hybridMultilevel"/>
    <w:tmpl w:val="5F3E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6"/>
  </w:num>
  <w:num w:numId="4">
    <w:abstractNumId w:val="14"/>
  </w:num>
  <w:num w:numId="5">
    <w:abstractNumId w:val="5"/>
  </w:num>
  <w:num w:numId="6">
    <w:abstractNumId w:val="15"/>
  </w:num>
  <w:num w:numId="7">
    <w:abstractNumId w:val="0"/>
  </w:num>
  <w:num w:numId="8">
    <w:abstractNumId w:val="4"/>
  </w:num>
  <w:num w:numId="9">
    <w:abstractNumId w:val="10"/>
  </w:num>
  <w:num w:numId="10">
    <w:abstractNumId w:val="3"/>
  </w:num>
  <w:num w:numId="11">
    <w:abstractNumId w:val="18"/>
  </w:num>
  <w:num w:numId="12">
    <w:abstractNumId w:val="7"/>
  </w:num>
  <w:num w:numId="13">
    <w:abstractNumId w:val="19"/>
  </w:num>
  <w:num w:numId="14">
    <w:abstractNumId w:val="13"/>
  </w:num>
  <w:num w:numId="15">
    <w:abstractNumId w:val="16"/>
  </w:num>
  <w:num w:numId="16">
    <w:abstractNumId w:val="11"/>
  </w:num>
  <w:num w:numId="17">
    <w:abstractNumId w:val="17"/>
  </w:num>
  <w:num w:numId="18">
    <w:abstractNumId w:val="8"/>
  </w:num>
  <w:num w:numId="19">
    <w:abstractNumId w:val="2"/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0AEF"/>
    <w:rsid w:val="0001594A"/>
    <w:rsid w:val="000201CD"/>
    <w:rsid w:val="00032622"/>
    <w:rsid w:val="0003286D"/>
    <w:rsid w:val="00054C2D"/>
    <w:rsid w:val="000644CA"/>
    <w:rsid w:val="00076D27"/>
    <w:rsid w:val="00081A85"/>
    <w:rsid w:val="0009027F"/>
    <w:rsid w:val="00091C8E"/>
    <w:rsid w:val="0009589E"/>
    <w:rsid w:val="00096261"/>
    <w:rsid w:val="000A6C2F"/>
    <w:rsid w:val="000A6E9C"/>
    <w:rsid w:val="000C5EF5"/>
    <w:rsid w:val="000D4337"/>
    <w:rsid w:val="00110C1B"/>
    <w:rsid w:val="00122273"/>
    <w:rsid w:val="00123823"/>
    <w:rsid w:val="001332B3"/>
    <w:rsid w:val="00146B3B"/>
    <w:rsid w:val="001554DE"/>
    <w:rsid w:val="00172D7D"/>
    <w:rsid w:val="00181C98"/>
    <w:rsid w:val="00181F90"/>
    <w:rsid w:val="00194F40"/>
    <w:rsid w:val="001B1569"/>
    <w:rsid w:val="001D0652"/>
    <w:rsid w:val="001D0DB4"/>
    <w:rsid w:val="001D4BE2"/>
    <w:rsid w:val="001E1239"/>
    <w:rsid w:val="001E4DA9"/>
    <w:rsid w:val="001F1764"/>
    <w:rsid w:val="001F450B"/>
    <w:rsid w:val="001F730E"/>
    <w:rsid w:val="00207E42"/>
    <w:rsid w:val="00211F1C"/>
    <w:rsid w:val="002127A5"/>
    <w:rsid w:val="002178FA"/>
    <w:rsid w:val="00223E36"/>
    <w:rsid w:val="00236F45"/>
    <w:rsid w:val="0025359E"/>
    <w:rsid w:val="00257DEA"/>
    <w:rsid w:val="00263E45"/>
    <w:rsid w:val="0028084F"/>
    <w:rsid w:val="002A0EED"/>
    <w:rsid w:val="002B2EF7"/>
    <w:rsid w:val="002C0D79"/>
    <w:rsid w:val="002D3946"/>
    <w:rsid w:val="002F20D2"/>
    <w:rsid w:val="00312400"/>
    <w:rsid w:val="00356D2C"/>
    <w:rsid w:val="003732FC"/>
    <w:rsid w:val="00381A43"/>
    <w:rsid w:val="003A4632"/>
    <w:rsid w:val="003A6195"/>
    <w:rsid w:val="003C4F83"/>
    <w:rsid w:val="003C4FFC"/>
    <w:rsid w:val="003C7C60"/>
    <w:rsid w:val="003D0DA2"/>
    <w:rsid w:val="00416C14"/>
    <w:rsid w:val="00447868"/>
    <w:rsid w:val="0045299C"/>
    <w:rsid w:val="00473521"/>
    <w:rsid w:val="00475A62"/>
    <w:rsid w:val="004C2DBC"/>
    <w:rsid w:val="004C57DC"/>
    <w:rsid w:val="004D383E"/>
    <w:rsid w:val="004D5E54"/>
    <w:rsid w:val="004E2AA0"/>
    <w:rsid w:val="004E73D0"/>
    <w:rsid w:val="004E7EE3"/>
    <w:rsid w:val="004F0D7A"/>
    <w:rsid w:val="004F3757"/>
    <w:rsid w:val="004F7BAC"/>
    <w:rsid w:val="005047F0"/>
    <w:rsid w:val="0050739A"/>
    <w:rsid w:val="00516524"/>
    <w:rsid w:val="005265AD"/>
    <w:rsid w:val="0055211E"/>
    <w:rsid w:val="0055436F"/>
    <w:rsid w:val="00576DF5"/>
    <w:rsid w:val="005B78A3"/>
    <w:rsid w:val="005C0057"/>
    <w:rsid w:val="005C0FD8"/>
    <w:rsid w:val="005E781D"/>
    <w:rsid w:val="005F021F"/>
    <w:rsid w:val="005F500E"/>
    <w:rsid w:val="00600D80"/>
    <w:rsid w:val="0060686B"/>
    <w:rsid w:val="00612082"/>
    <w:rsid w:val="00621BEE"/>
    <w:rsid w:val="00633667"/>
    <w:rsid w:val="00635AEE"/>
    <w:rsid w:val="006441C4"/>
    <w:rsid w:val="00657AAB"/>
    <w:rsid w:val="00657DA6"/>
    <w:rsid w:val="00675B84"/>
    <w:rsid w:val="006833F1"/>
    <w:rsid w:val="00685565"/>
    <w:rsid w:val="00692884"/>
    <w:rsid w:val="006A2A69"/>
    <w:rsid w:val="006A31E9"/>
    <w:rsid w:val="006C6C5E"/>
    <w:rsid w:val="006E65C4"/>
    <w:rsid w:val="006F026E"/>
    <w:rsid w:val="0070503B"/>
    <w:rsid w:val="00713BD3"/>
    <w:rsid w:val="00725FEB"/>
    <w:rsid w:val="00726B8A"/>
    <w:rsid w:val="0073337A"/>
    <w:rsid w:val="00737CC5"/>
    <w:rsid w:val="007573F5"/>
    <w:rsid w:val="007656F5"/>
    <w:rsid w:val="007808F7"/>
    <w:rsid w:val="00780D7A"/>
    <w:rsid w:val="00785B8B"/>
    <w:rsid w:val="00791C5C"/>
    <w:rsid w:val="007B2563"/>
    <w:rsid w:val="007B2C12"/>
    <w:rsid w:val="007C5828"/>
    <w:rsid w:val="007D3138"/>
    <w:rsid w:val="00807434"/>
    <w:rsid w:val="00820E98"/>
    <w:rsid w:val="00825AEC"/>
    <w:rsid w:val="0083071C"/>
    <w:rsid w:val="008323DC"/>
    <w:rsid w:val="00833A48"/>
    <w:rsid w:val="0085300F"/>
    <w:rsid w:val="0086760C"/>
    <w:rsid w:val="008917B9"/>
    <w:rsid w:val="008B7F29"/>
    <w:rsid w:val="008D1163"/>
    <w:rsid w:val="008E00C6"/>
    <w:rsid w:val="008E4842"/>
    <w:rsid w:val="008E6177"/>
    <w:rsid w:val="008F50CF"/>
    <w:rsid w:val="008F5317"/>
    <w:rsid w:val="008F7748"/>
    <w:rsid w:val="009024B1"/>
    <w:rsid w:val="00903231"/>
    <w:rsid w:val="00920DF6"/>
    <w:rsid w:val="00946936"/>
    <w:rsid w:val="009479CF"/>
    <w:rsid w:val="009524CC"/>
    <w:rsid w:val="00952CDB"/>
    <w:rsid w:val="00970D76"/>
    <w:rsid w:val="0098687E"/>
    <w:rsid w:val="00995827"/>
    <w:rsid w:val="009A7410"/>
    <w:rsid w:val="009C04C0"/>
    <w:rsid w:val="009D3A88"/>
    <w:rsid w:val="009D76D2"/>
    <w:rsid w:val="009E1003"/>
    <w:rsid w:val="00A00C8E"/>
    <w:rsid w:val="00A07673"/>
    <w:rsid w:val="00A07F5E"/>
    <w:rsid w:val="00A167AA"/>
    <w:rsid w:val="00A213D2"/>
    <w:rsid w:val="00A251E5"/>
    <w:rsid w:val="00A769F9"/>
    <w:rsid w:val="00A97D51"/>
    <w:rsid w:val="00AA01E3"/>
    <w:rsid w:val="00AB259B"/>
    <w:rsid w:val="00AC5D03"/>
    <w:rsid w:val="00AD12A2"/>
    <w:rsid w:val="00AD160B"/>
    <w:rsid w:val="00AD3880"/>
    <w:rsid w:val="00AE16EB"/>
    <w:rsid w:val="00AE6E8A"/>
    <w:rsid w:val="00B16E30"/>
    <w:rsid w:val="00B36124"/>
    <w:rsid w:val="00B37182"/>
    <w:rsid w:val="00B625F5"/>
    <w:rsid w:val="00B62B76"/>
    <w:rsid w:val="00B65FE7"/>
    <w:rsid w:val="00B70FD7"/>
    <w:rsid w:val="00B76327"/>
    <w:rsid w:val="00B812C9"/>
    <w:rsid w:val="00B87657"/>
    <w:rsid w:val="00BB2B5A"/>
    <w:rsid w:val="00BB6BEF"/>
    <w:rsid w:val="00BC0FF2"/>
    <w:rsid w:val="00BD168D"/>
    <w:rsid w:val="00BD71B7"/>
    <w:rsid w:val="00BE6B89"/>
    <w:rsid w:val="00BF5325"/>
    <w:rsid w:val="00BF769C"/>
    <w:rsid w:val="00C014A6"/>
    <w:rsid w:val="00C01BAA"/>
    <w:rsid w:val="00C17B32"/>
    <w:rsid w:val="00C23C23"/>
    <w:rsid w:val="00C2703A"/>
    <w:rsid w:val="00C30AEF"/>
    <w:rsid w:val="00C30AFF"/>
    <w:rsid w:val="00C35A74"/>
    <w:rsid w:val="00C4197F"/>
    <w:rsid w:val="00C44F22"/>
    <w:rsid w:val="00C5615A"/>
    <w:rsid w:val="00C61FC4"/>
    <w:rsid w:val="00C74A8B"/>
    <w:rsid w:val="00C7546B"/>
    <w:rsid w:val="00C76AC4"/>
    <w:rsid w:val="00CB2C53"/>
    <w:rsid w:val="00CC1CA9"/>
    <w:rsid w:val="00CC293E"/>
    <w:rsid w:val="00CC2AF5"/>
    <w:rsid w:val="00D05DCB"/>
    <w:rsid w:val="00D0715B"/>
    <w:rsid w:val="00D07D6C"/>
    <w:rsid w:val="00D12E20"/>
    <w:rsid w:val="00D1387C"/>
    <w:rsid w:val="00D20F2B"/>
    <w:rsid w:val="00D33BD0"/>
    <w:rsid w:val="00D35D55"/>
    <w:rsid w:val="00DA07A8"/>
    <w:rsid w:val="00DA484F"/>
    <w:rsid w:val="00DA58A5"/>
    <w:rsid w:val="00DB4264"/>
    <w:rsid w:val="00DB6A15"/>
    <w:rsid w:val="00DD2B4D"/>
    <w:rsid w:val="00DD541B"/>
    <w:rsid w:val="00DD68A1"/>
    <w:rsid w:val="00DE5897"/>
    <w:rsid w:val="00DF5D3F"/>
    <w:rsid w:val="00E05019"/>
    <w:rsid w:val="00E17704"/>
    <w:rsid w:val="00E33942"/>
    <w:rsid w:val="00E677C6"/>
    <w:rsid w:val="00E77DE8"/>
    <w:rsid w:val="00E928FE"/>
    <w:rsid w:val="00E97430"/>
    <w:rsid w:val="00E97FAE"/>
    <w:rsid w:val="00EA2DF3"/>
    <w:rsid w:val="00EB51D4"/>
    <w:rsid w:val="00ED44BF"/>
    <w:rsid w:val="00EE4A31"/>
    <w:rsid w:val="00EF4678"/>
    <w:rsid w:val="00F01B0B"/>
    <w:rsid w:val="00F24E30"/>
    <w:rsid w:val="00F47209"/>
    <w:rsid w:val="00F60D43"/>
    <w:rsid w:val="00F7217C"/>
    <w:rsid w:val="00F85396"/>
    <w:rsid w:val="00F95626"/>
    <w:rsid w:val="00F965FF"/>
    <w:rsid w:val="00FA0D23"/>
    <w:rsid w:val="00FA3593"/>
    <w:rsid w:val="00FA70D7"/>
    <w:rsid w:val="00FA7181"/>
    <w:rsid w:val="00FA7724"/>
    <w:rsid w:val="00FC06A2"/>
    <w:rsid w:val="00FC0FAC"/>
    <w:rsid w:val="00FC4CB0"/>
    <w:rsid w:val="00FC7641"/>
    <w:rsid w:val="00FD21E5"/>
    <w:rsid w:val="00FD5236"/>
    <w:rsid w:val="00FF2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F8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23C23"/>
    <w:pPr>
      <w:spacing w:after="0" w:line="240" w:lineRule="auto"/>
      <w:ind w:left="720"/>
      <w:contextualSpacing/>
    </w:pPr>
    <w:rPr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B62B76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B62B76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B62B76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B62B76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B62B76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B62B76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62B76"/>
    <w:rPr>
      <w:rFonts w:ascii="Times New Roman" w:hAnsi="Times New Roman" w:cs="Times New Roman"/>
      <w:sz w:val="26"/>
      <w:szCs w:val="26"/>
    </w:rPr>
  </w:style>
  <w:style w:type="table" w:styleId="Tabelacomgrelha">
    <w:name w:val="Table Grid"/>
    <w:basedOn w:val="Tabelanormal"/>
    <w:uiPriority w:val="39"/>
    <w:rsid w:val="00B76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E4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arcter"/>
    <w:uiPriority w:val="99"/>
    <w:semiHidden/>
    <w:unhideWhenUsed/>
    <w:rsid w:val="00E177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E17704"/>
  </w:style>
  <w:style w:type="paragraph" w:styleId="Rodap">
    <w:name w:val="footer"/>
    <w:basedOn w:val="Normal"/>
    <w:link w:val="RodapCarcter"/>
    <w:uiPriority w:val="99"/>
    <w:semiHidden/>
    <w:unhideWhenUsed/>
    <w:rsid w:val="00E177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E177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74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06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6FA4F1308B5B45B936C6E66B62D5E7" ma:contentTypeVersion="6" ma:contentTypeDescription="Create a new document." ma:contentTypeScope="" ma:versionID="bd7aee24ec6336b997b14164699ae494">
  <xsd:schema xmlns:xsd="http://www.w3.org/2001/XMLSchema" xmlns:xs="http://www.w3.org/2001/XMLSchema" xmlns:p="http://schemas.microsoft.com/office/2006/metadata/properties" xmlns:ns3="6c856932-3451-421d-8b14-12fa4604922c" targetNamespace="http://schemas.microsoft.com/office/2006/metadata/properties" ma:root="true" ma:fieldsID="2cd2b368bdac3ce080e74f07113a87b9" ns3:_="">
    <xsd:import namespace="6c856932-3451-421d-8b14-12fa460492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856932-3451-421d-8b14-12fa460492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1B1416-2FDD-49D1-A3A7-480F38442D32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6c856932-3451-421d-8b14-12fa4604922c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E43C4A5-6F6C-45F4-96B1-7E9B49CEB3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649496-7170-4380-92BA-0EF0A52C59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856932-3451-421d-8b14-12fa460492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3403</Words>
  <Characters>18660</Characters>
  <Application>Microsoft Office Word</Application>
  <DocSecurity>0</DocSecurity>
  <Lines>888</Lines>
  <Paragraphs>424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21639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hvh4</dc:creator>
  <cp:keywords/>
  <dc:description/>
  <cp:lastModifiedBy>Hewlett-Packard Company</cp:lastModifiedBy>
  <cp:revision>4</cp:revision>
  <dcterms:created xsi:type="dcterms:W3CDTF">2021-07-19T14:42:00Z</dcterms:created>
  <dcterms:modified xsi:type="dcterms:W3CDTF">2021-08-30T08:55:00Z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0x010100126FA4F1308B5B45B936C6E66B62D5E7</vt:lpwstr>
  </property>
</Properties>
</file>