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77" w:rsidRDefault="00E75D77" w:rsidP="00135E15"/>
    <w:p w:rsidR="00432DF2" w:rsidRPr="00020775" w:rsidRDefault="00052852" w:rsidP="00052852">
      <w:r w:rsidRPr="00052852">
        <w:rPr>
          <w:i/>
          <w:lang w:val="pt-PT"/>
        </w:rPr>
        <w:t>Contexto:</w:t>
      </w:r>
      <w:r w:rsidR="00020775" w:rsidRPr="00052852">
        <w:rPr>
          <w:i/>
        </w:rPr>
        <w:t xml:space="preserve"> </w:t>
      </w:r>
      <w:r w:rsidRPr="00052852">
        <w:rPr>
          <w:lang w:val="pt-PT"/>
        </w:rPr>
        <w:t>Ao responder a uma notificação de um viajante doente, há certos materiais que o podem ajudar na realização de uma avaliação de risco. Estes materiais incluem equipamento de protecção individual (EPI), bem como materiais que ajudam a descrever o evento.</w:t>
      </w:r>
      <w:r w:rsidR="00020775" w:rsidRPr="00052852">
        <w:t xml:space="preserve"> </w:t>
      </w:r>
      <w:r w:rsidRPr="00052852">
        <w:rPr>
          <w:lang w:val="pt-PT"/>
        </w:rPr>
        <w:t>Pode considerar arm</w:t>
      </w:r>
      <w:r w:rsidR="00F608EF">
        <w:rPr>
          <w:lang w:val="pt-PT"/>
        </w:rPr>
        <w:t>azenar estes materiais num "</w:t>
      </w:r>
      <w:proofErr w:type="gramStart"/>
      <w:r w:rsidR="00F608EF">
        <w:rPr>
          <w:lang w:val="pt-PT"/>
        </w:rPr>
        <w:t>kit</w:t>
      </w:r>
      <w:proofErr w:type="gramEnd"/>
      <w:r w:rsidRPr="00052852">
        <w:rPr>
          <w:lang w:val="pt-PT"/>
        </w:rPr>
        <w:t xml:space="preserve"> de sobrevivência", que é um saco ou mochila que pode ser facilmente acessível para "pegar e sair" durante uma resposta de saúde pública.</w:t>
      </w:r>
      <w:r w:rsidR="00020775" w:rsidRPr="00052852">
        <w:t xml:space="preserve"> </w:t>
      </w:r>
    </w:p>
    <w:tbl>
      <w:tblPr>
        <w:tblStyle w:val="Tabelacomgrelha"/>
        <w:tblpPr w:leftFromText="180" w:rightFromText="180" w:vertAnchor="page" w:horzAnchor="margin" w:tblpXSpec="center" w:tblpY="5446"/>
        <w:tblW w:w="8815" w:type="dxa"/>
        <w:tblLook w:val="04A0"/>
      </w:tblPr>
      <w:tblGrid>
        <w:gridCol w:w="4407"/>
        <w:gridCol w:w="4408"/>
      </w:tblGrid>
      <w:tr w:rsidR="00020775" w:rsidTr="00052852">
        <w:tc>
          <w:tcPr>
            <w:tcW w:w="8815" w:type="dxa"/>
            <w:gridSpan w:val="2"/>
            <w:shd w:val="clear" w:color="auto" w:fill="E7E6E6" w:themeFill="background2"/>
          </w:tcPr>
          <w:p w:rsidR="00020775" w:rsidRPr="00052852" w:rsidRDefault="00052852" w:rsidP="00CC3467">
            <w:pPr>
              <w:jc w:val="center"/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Tipo de Material e Fotografias</w:t>
            </w:r>
          </w:p>
        </w:tc>
      </w:tr>
      <w:tr w:rsidR="00020775" w:rsidTr="00052852">
        <w:trPr>
          <w:trHeight w:val="1412"/>
        </w:trPr>
        <w:tc>
          <w:tcPr>
            <w:tcW w:w="4407" w:type="dxa"/>
          </w:tcPr>
          <w:p w:rsidR="00020775" w:rsidRPr="00052852" w:rsidRDefault="00052852" w:rsidP="00052852">
            <w:pPr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EPI:</w:t>
            </w:r>
            <w:r w:rsidR="00020775" w:rsidRPr="00052852">
              <w:rPr>
                <w:b/>
                <w:i/>
              </w:rPr>
              <w:t xml:space="preserve"> </w:t>
            </w:r>
            <w:r w:rsidRPr="00052852">
              <w:rPr>
                <w:b/>
                <w:i/>
                <w:lang w:val="pt-PT"/>
              </w:rPr>
              <w:t xml:space="preserve">Luvas </w:t>
            </w:r>
          </w:p>
          <w:p w:rsidR="00020775" w:rsidRPr="00B365E4" w:rsidRDefault="00CC3467" w:rsidP="00020775">
            <w:pPr>
              <w:rPr>
                <w:b/>
                <w:i/>
              </w:rPr>
            </w:pPr>
            <w:r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1424940</wp:posOffset>
                  </wp:positionH>
                  <wp:positionV relativeFrom="paragraph">
                    <wp:posOffset>-144780</wp:posOffset>
                  </wp:positionV>
                  <wp:extent cx="1238250" cy="847725"/>
                  <wp:effectExtent l="0" t="0" r="0" b="0"/>
                  <wp:wrapSquare wrapText="bothSides"/>
                  <wp:docPr id="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425" cy="847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20775" w:rsidRPr="00B365E4" w:rsidRDefault="00020775" w:rsidP="00020775">
            <w:pPr>
              <w:rPr>
                <w:i/>
              </w:rPr>
            </w:pPr>
          </w:p>
        </w:tc>
        <w:tc>
          <w:tcPr>
            <w:tcW w:w="4408" w:type="dxa"/>
          </w:tcPr>
          <w:p w:rsidR="00020775" w:rsidRPr="00052852" w:rsidRDefault="00052852" w:rsidP="00CC3467">
            <w:pPr>
              <w:jc w:val="both"/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Formulários de Avaliação de Risco</w:t>
            </w:r>
            <w:r w:rsidR="00CC3467"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1875155</wp:posOffset>
                  </wp:positionH>
                  <wp:positionV relativeFrom="paragraph">
                    <wp:posOffset>-2540</wp:posOffset>
                  </wp:positionV>
                  <wp:extent cx="790575" cy="885825"/>
                  <wp:effectExtent l="0" t="0" r="0" b="9525"/>
                  <wp:wrapTight wrapText="bothSides">
                    <wp:wrapPolygon edited="0">
                      <wp:start x="0" y="0"/>
                      <wp:lineTo x="0" y="21368"/>
                      <wp:lineTo x="20853" y="21368"/>
                      <wp:lineTo x="20853" y="0"/>
                      <wp:lineTo x="0" y="0"/>
                    </wp:wrapPolygon>
                  </wp:wrapTight>
                  <wp:docPr id="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aptur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30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20775" w:rsidTr="00052852">
        <w:trPr>
          <w:trHeight w:val="188"/>
        </w:trPr>
        <w:tc>
          <w:tcPr>
            <w:tcW w:w="4407" w:type="dxa"/>
          </w:tcPr>
          <w:p w:rsidR="00020775" w:rsidRDefault="00052852" w:rsidP="00052852">
            <w:pPr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EPI:</w:t>
            </w:r>
            <w:r w:rsidR="00020775" w:rsidRPr="00052852">
              <w:rPr>
                <w:b/>
                <w:i/>
              </w:rPr>
              <w:t xml:space="preserve"> </w:t>
            </w:r>
            <w:r w:rsidRPr="00052852">
              <w:rPr>
                <w:b/>
                <w:i/>
                <w:lang w:val="pt-PT"/>
              </w:rPr>
              <w:t>Máscara facial</w:t>
            </w:r>
            <w:r w:rsidR="00020775" w:rsidRPr="00052852">
              <w:rPr>
                <w:b/>
                <w:i/>
              </w:rPr>
              <w:t xml:space="preserve"> </w:t>
            </w:r>
          </w:p>
          <w:p w:rsidR="00020775" w:rsidRPr="00CC3467" w:rsidRDefault="00CC3467" w:rsidP="00020775">
            <w:pPr>
              <w:rPr>
                <w:b/>
                <w:i/>
              </w:rPr>
            </w:pPr>
            <w:r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1644015</wp:posOffset>
                  </wp:positionH>
                  <wp:positionV relativeFrom="paragraph">
                    <wp:posOffset>257175</wp:posOffset>
                  </wp:positionV>
                  <wp:extent cx="904875" cy="1162050"/>
                  <wp:effectExtent l="19050" t="0" r="9525" b="0"/>
                  <wp:wrapTight wrapText="bothSides">
                    <wp:wrapPolygon edited="0">
                      <wp:start x="-455" y="0"/>
                      <wp:lineTo x="-455" y="21246"/>
                      <wp:lineTo x="21827" y="21246"/>
                      <wp:lineTo x="21827" y="0"/>
                      <wp:lineTo x="-455" y="0"/>
                    </wp:wrapPolygon>
                  </wp:wrapTight>
                  <wp:docPr id="1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="00052852" w:rsidRPr="00052852">
              <w:rPr>
                <w:b/>
                <w:i/>
                <w:lang w:val="pt-PT"/>
              </w:rPr>
              <w:t>ou</w:t>
            </w:r>
            <w:proofErr w:type="gramEnd"/>
            <w:r w:rsidR="00052852" w:rsidRPr="00052852">
              <w:rPr>
                <w:b/>
                <w:i/>
                <w:lang w:val="pt-PT"/>
              </w:rPr>
              <w:t xml:space="preserve">  respirador</w:t>
            </w:r>
          </w:p>
        </w:tc>
        <w:tc>
          <w:tcPr>
            <w:tcW w:w="4408" w:type="dxa"/>
          </w:tcPr>
          <w:p w:rsidR="00020775" w:rsidRPr="00052852" w:rsidRDefault="00052852" w:rsidP="00CC3467">
            <w:pPr>
              <w:jc w:val="both"/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 xml:space="preserve">Canetas e lápis </w:t>
            </w:r>
            <w:r w:rsidR="00CC3467"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113665</wp:posOffset>
                  </wp:positionV>
                  <wp:extent cx="1428750" cy="962025"/>
                  <wp:effectExtent l="0" t="0" r="0" b="9525"/>
                  <wp:wrapSquare wrapText="bothSides"/>
                  <wp:docPr id="9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Captur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20775" w:rsidTr="00052852">
        <w:tc>
          <w:tcPr>
            <w:tcW w:w="4407" w:type="dxa"/>
          </w:tcPr>
          <w:p w:rsidR="00020775" w:rsidRPr="00052852" w:rsidRDefault="00052852" w:rsidP="00052852">
            <w:pPr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EPI:</w:t>
            </w:r>
            <w:r w:rsidR="00020775" w:rsidRPr="00052852">
              <w:rPr>
                <w:b/>
                <w:i/>
              </w:rPr>
              <w:t xml:space="preserve"> </w:t>
            </w:r>
            <w:r w:rsidRPr="00052852">
              <w:rPr>
                <w:b/>
                <w:i/>
                <w:lang w:val="pt-PT"/>
              </w:rPr>
              <w:t>Viseira ou</w:t>
            </w:r>
            <w:r w:rsidR="00020775" w:rsidRPr="00052852">
              <w:rPr>
                <w:b/>
                <w:i/>
              </w:rPr>
              <w:t xml:space="preserve"> </w:t>
            </w:r>
            <w:r w:rsidRPr="00052852">
              <w:rPr>
                <w:b/>
                <w:i/>
                <w:lang w:val="pt-PT"/>
              </w:rPr>
              <w:t xml:space="preserve">óculos de protecção </w:t>
            </w:r>
          </w:p>
          <w:p w:rsidR="00020775" w:rsidRPr="00B365E4" w:rsidRDefault="00CC3467" w:rsidP="00020775">
            <w:pPr>
              <w:rPr>
                <w:b/>
                <w:i/>
              </w:rPr>
            </w:pPr>
            <w:r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1623441</wp:posOffset>
                  </wp:positionH>
                  <wp:positionV relativeFrom="paragraph">
                    <wp:posOffset>-1629537</wp:posOffset>
                  </wp:positionV>
                  <wp:extent cx="1008863" cy="1104595"/>
                  <wp:effectExtent l="0" t="0" r="635" b="0"/>
                  <wp:wrapThrough wrapText="bothSides">
                    <wp:wrapPolygon edited="0">
                      <wp:start x="0" y="0"/>
                      <wp:lineTo x="0" y="21228"/>
                      <wp:lineTo x="21206" y="21228"/>
                      <wp:lineTo x="21206" y="0"/>
                      <wp:lineTo x="0" y="0"/>
                    </wp:wrapPolygon>
                  </wp:wrapThrough>
                  <wp:docPr id="1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01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08" w:type="dxa"/>
          </w:tcPr>
          <w:p w:rsidR="00020775" w:rsidRPr="00052852" w:rsidRDefault="00052852" w:rsidP="00CC3467">
            <w:pPr>
              <w:jc w:val="both"/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 xml:space="preserve">Termómetro sem contacto </w:t>
            </w:r>
            <w:r w:rsidR="00CC3467"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1141730</wp:posOffset>
                  </wp:positionH>
                  <wp:positionV relativeFrom="paragraph">
                    <wp:posOffset>22225</wp:posOffset>
                  </wp:positionV>
                  <wp:extent cx="1552575" cy="1047750"/>
                  <wp:effectExtent l="0" t="0" r="9525" b="0"/>
                  <wp:wrapSquare wrapText="bothSides"/>
                  <wp:docPr id="1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20775" w:rsidTr="00052852">
        <w:tc>
          <w:tcPr>
            <w:tcW w:w="4407" w:type="dxa"/>
          </w:tcPr>
          <w:p w:rsidR="00020775" w:rsidRPr="00052852" w:rsidRDefault="00052852" w:rsidP="00052852">
            <w:pPr>
              <w:rPr>
                <w:b/>
                <w:i/>
              </w:rPr>
            </w:pPr>
            <w:r w:rsidRPr="00052852">
              <w:rPr>
                <w:b/>
                <w:i/>
                <w:lang w:val="pt-PT"/>
              </w:rPr>
              <w:t>EPI:</w:t>
            </w:r>
            <w:r w:rsidR="00020775" w:rsidRPr="00052852">
              <w:rPr>
                <w:b/>
                <w:i/>
              </w:rPr>
              <w:t xml:space="preserve"> </w:t>
            </w:r>
            <w:r w:rsidRPr="00052852">
              <w:rPr>
                <w:b/>
                <w:i/>
                <w:lang w:val="pt-PT"/>
              </w:rPr>
              <w:t>Bata ou avental</w:t>
            </w:r>
            <w:r w:rsidR="00CC3467"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1396365</wp:posOffset>
                  </wp:positionH>
                  <wp:positionV relativeFrom="paragraph">
                    <wp:posOffset>136525</wp:posOffset>
                  </wp:positionV>
                  <wp:extent cx="1257300" cy="733425"/>
                  <wp:effectExtent l="0" t="0" r="0" b="9525"/>
                  <wp:wrapTight wrapText="bothSides">
                    <wp:wrapPolygon edited="0">
                      <wp:start x="0" y="0"/>
                      <wp:lineTo x="0" y="21319"/>
                      <wp:lineTo x="21241" y="21319"/>
                      <wp:lineTo x="21241" y="0"/>
                      <wp:lineTo x="0" y="0"/>
                    </wp:wrapPolygon>
                  </wp:wrapTight>
                  <wp:docPr id="1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25920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20775" w:rsidRPr="00B365E4" w:rsidRDefault="00020775" w:rsidP="00020775">
            <w:pPr>
              <w:rPr>
                <w:i/>
              </w:rPr>
            </w:pPr>
            <w:r w:rsidRPr="00B365E4">
              <w:rPr>
                <w:i/>
                <w:noProof/>
              </w:rPr>
              <w:t xml:space="preserve"> </w:t>
            </w:r>
          </w:p>
        </w:tc>
        <w:tc>
          <w:tcPr>
            <w:tcW w:w="4408" w:type="dxa"/>
          </w:tcPr>
          <w:p w:rsidR="00020775" w:rsidRPr="00E75D77" w:rsidRDefault="00052852" w:rsidP="00CC3467">
            <w:pPr>
              <w:jc w:val="both"/>
              <w:rPr>
                <w:b/>
              </w:rPr>
            </w:pPr>
            <w:r w:rsidRPr="00052852">
              <w:rPr>
                <w:b/>
                <w:i/>
                <w:lang w:val="pt-PT"/>
              </w:rPr>
              <w:t xml:space="preserve">Desinfectante </w:t>
            </w:r>
            <w:r w:rsidR="00CC3467" w:rsidRPr="00052852">
              <w:rPr>
                <w:b/>
                <w:i/>
                <w:lang w:val="pt-PT"/>
              </w:rPr>
              <w:t>de mãos</w:t>
            </w:r>
            <w:r w:rsidR="00020775" w:rsidRPr="00052852">
              <w:rPr>
                <w:b/>
                <w:i/>
                <w:noProof/>
              </w:rPr>
              <w:t xml:space="preserve"> </w:t>
            </w:r>
            <w:r w:rsidR="00CC3467" w:rsidRPr="00CC3467">
              <w:rPr>
                <w:b/>
                <w:i/>
                <w:noProof/>
                <w:lang w:val="pt-PT" w:eastAsia="pt-PT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1846580</wp:posOffset>
                  </wp:positionH>
                  <wp:positionV relativeFrom="paragraph">
                    <wp:posOffset>146050</wp:posOffset>
                  </wp:positionV>
                  <wp:extent cx="817880" cy="742950"/>
                  <wp:effectExtent l="0" t="0" r="1270" b="0"/>
                  <wp:wrapSquare wrapText="bothSides"/>
                  <wp:docPr id="1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75D77" w:rsidRPr="00052852" w:rsidRDefault="00020775" w:rsidP="00052852">
      <w:r>
        <w:rPr>
          <w:i/>
        </w:rPr>
        <w:t xml:space="preserve"> </w:t>
      </w:r>
      <w:r w:rsidR="00052852" w:rsidRPr="00052852">
        <w:rPr>
          <w:i/>
          <w:lang w:val="pt-PT"/>
        </w:rPr>
        <w:t>Utilização:</w:t>
      </w:r>
      <w:r w:rsidR="00E75D77" w:rsidRPr="00052852">
        <w:rPr>
          <w:i/>
        </w:rPr>
        <w:t xml:space="preserve"> </w:t>
      </w:r>
      <w:r w:rsidR="00052852" w:rsidRPr="00052852">
        <w:rPr>
          <w:lang w:val="pt-PT"/>
        </w:rPr>
        <w:t>Utilizar um saco de sobrevivência”, ao responder a um evento de saúde pública. Exemplos incluem responder a um evento num transporte (avião, navio ou autocarro) ou algures no seu PDE alheio à</w:t>
      </w:r>
      <w:r w:rsidR="00052852" w:rsidRPr="00052852" w:rsidDel="00434483">
        <w:rPr>
          <w:lang w:val="pt-PT"/>
        </w:rPr>
        <w:t xml:space="preserve"> </w:t>
      </w:r>
      <w:r w:rsidR="00052852" w:rsidRPr="00052852">
        <w:rPr>
          <w:lang w:val="pt-PT"/>
        </w:rPr>
        <w:t>rotina da sua área de trabalho. Pode até utilizar o saco de materiais no seu escritório, quando necessário. Certifique-se d</w:t>
      </w:r>
      <w:r w:rsidR="00F608EF">
        <w:rPr>
          <w:lang w:val="pt-PT"/>
        </w:rPr>
        <w:t>e que os artigos do EPI no “</w:t>
      </w:r>
      <w:proofErr w:type="gramStart"/>
      <w:r w:rsidR="00F608EF">
        <w:rPr>
          <w:lang w:val="pt-PT"/>
        </w:rPr>
        <w:t>kit</w:t>
      </w:r>
      <w:proofErr w:type="gramEnd"/>
      <w:r w:rsidR="00052852" w:rsidRPr="00052852">
        <w:rPr>
          <w:lang w:val="pt-PT"/>
        </w:rPr>
        <w:t xml:space="preserve"> de sobrevivência" são do tamanho correcto.</w:t>
      </w:r>
    </w:p>
    <w:sectPr w:rsidR="00E75D77" w:rsidRPr="00052852" w:rsidSect="00432DF2">
      <w:head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DF2" w:rsidRDefault="00432DF2" w:rsidP="00432DF2">
      <w:pPr>
        <w:spacing w:after="0" w:line="240" w:lineRule="auto"/>
      </w:pPr>
      <w:r>
        <w:separator/>
      </w:r>
    </w:p>
  </w:endnote>
  <w:endnote w:type="continuationSeparator" w:id="0">
    <w:p w:rsidR="00432DF2" w:rsidRDefault="00432DF2" w:rsidP="00432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DF2" w:rsidRDefault="00432DF2" w:rsidP="00432DF2">
      <w:pPr>
        <w:spacing w:after="0" w:line="240" w:lineRule="auto"/>
      </w:pPr>
      <w:r>
        <w:separator/>
      </w:r>
    </w:p>
  </w:footnote>
  <w:footnote w:type="continuationSeparator" w:id="0">
    <w:p w:rsidR="00432DF2" w:rsidRDefault="00432DF2" w:rsidP="00432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BB" w:rsidRPr="001136BB" w:rsidRDefault="001136BB" w:rsidP="001136BB">
    <w:pPr>
      <w:pStyle w:val="Cabealho"/>
      <w:jc w:val="center"/>
      <w:rPr>
        <w:sz w:val="36"/>
        <w:lang w:val="pt-PT"/>
      </w:rPr>
    </w:pPr>
    <w:proofErr w:type="gramStart"/>
    <w:r w:rsidRPr="001136BB">
      <w:rPr>
        <w:sz w:val="36"/>
        <w:lang w:val="pt-PT"/>
      </w:rPr>
      <w:t>Materiais para</w:t>
    </w:r>
    <w:proofErr w:type="gramEnd"/>
    <w:r w:rsidRPr="001136BB">
      <w:rPr>
        <w:sz w:val="36"/>
        <w:lang w:val="pt-PT"/>
      </w:rPr>
      <w:t xml:space="preserve"> uma avaliação de risco de um doente (Materiais de </w:t>
    </w:r>
    <w:r w:rsidR="00F608EF">
      <w:rPr>
        <w:sz w:val="36"/>
        <w:lang w:val="pt-PT"/>
      </w:rPr>
      <w:t>Kits</w:t>
    </w:r>
    <w:r w:rsidRPr="001136BB">
      <w:rPr>
        <w:sz w:val="36"/>
        <w:lang w:val="pt-PT"/>
      </w:rPr>
      <w:t xml:space="preserve"> de Sobrevivência)</w:t>
    </w:r>
  </w:p>
  <w:p w:rsidR="00432DF2" w:rsidRPr="001136BB" w:rsidRDefault="00841631" w:rsidP="00052852">
    <w:pPr>
      <w:pStyle w:val="Cabealho"/>
      <w:jc w:val="center"/>
      <w:rPr>
        <w:sz w:val="36"/>
        <w:lang w:val="pt-PT"/>
      </w:rPr>
    </w:pPr>
    <w:r w:rsidRPr="001136BB">
      <w:rPr>
        <w:noProof/>
        <w:sz w:val="36"/>
        <w:lang w:val="pt-PT"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-232410</wp:posOffset>
          </wp:positionV>
          <wp:extent cx="1095375" cy="730250"/>
          <wp:effectExtent l="0" t="0" r="9525" b="0"/>
          <wp:wrapSquare wrapText="bothSides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oBag-2_Boarding for all types of Respon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730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2DF2" w:rsidRPr="001136BB">
      <w:rPr>
        <w:sz w:val="36"/>
        <w:lang w:val="pt-PT"/>
      </w:rPr>
      <w:t xml:space="preserve"> </w:t>
    </w:r>
    <w:r w:rsidR="00052852" w:rsidRPr="001136BB">
      <w:rPr>
        <w:noProof/>
        <w:sz w:val="36"/>
        <w:lang w:val="pt-PT" w:eastAsia="pt-PT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-232410</wp:posOffset>
          </wp:positionV>
          <wp:extent cx="1095375" cy="730250"/>
          <wp:effectExtent l="0" t="0" r="9525" b="0"/>
          <wp:wrapSquare wrapText="bothSides"/>
          <wp:docPr id="3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oBag-2_Boarding for all types of Respon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730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52852" w:rsidRPr="001136BB">
      <w:rPr>
        <w:sz w:val="36"/>
        <w:lang w:val="pt-PT"/>
      </w:rPr>
      <w:t xml:space="preserve"> </w:t>
    </w:r>
  </w:p>
  <w:p w:rsidR="00432DF2" w:rsidRDefault="00432DF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4BB"/>
    <w:multiLevelType w:val="hybridMultilevel"/>
    <w:tmpl w:val="EB20B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1405EA"/>
    <w:multiLevelType w:val="hybridMultilevel"/>
    <w:tmpl w:val="32CE8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114737"/>
    <w:multiLevelType w:val="hybridMultilevel"/>
    <w:tmpl w:val="7700B0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74905E9"/>
    <w:multiLevelType w:val="hybridMultilevel"/>
    <w:tmpl w:val="F4142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8A31F6"/>
    <w:multiLevelType w:val="hybridMultilevel"/>
    <w:tmpl w:val="CCB241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E7C3BFB"/>
    <w:multiLevelType w:val="hybridMultilevel"/>
    <w:tmpl w:val="76A63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46285"/>
    <w:rsid w:val="00020775"/>
    <w:rsid w:val="00052852"/>
    <w:rsid w:val="001136BB"/>
    <w:rsid w:val="00133A68"/>
    <w:rsid w:val="00135E15"/>
    <w:rsid w:val="002658FF"/>
    <w:rsid w:val="00432DF2"/>
    <w:rsid w:val="005816F4"/>
    <w:rsid w:val="0071456A"/>
    <w:rsid w:val="00841631"/>
    <w:rsid w:val="00945B9B"/>
    <w:rsid w:val="00946285"/>
    <w:rsid w:val="009F5FAF"/>
    <w:rsid w:val="00B365E4"/>
    <w:rsid w:val="00BC6CB2"/>
    <w:rsid w:val="00BF3103"/>
    <w:rsid w:val="00C03386"/>
    <w:rsid w:val="00CC3467"/>
    <w:rsid w:val="00CF4DE4"/>
    <w:rsid w:val="00D26908"/>
    <w:rsid w:val="00DA560A"/>
    <w:rsid w:val="00E75D77"/>
    <w:rsid w:val="00F608EF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A6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32DF2"/>
  </w:style>
  <w:style w:type="paragraph" w:styleId="Rodap">
    <w:name w:val="footer"/>
    <w:basedOn w:val="Normal"/>
    <w:link w:val="RodapCarcter"/>
    <w:uiPriority w:val="99"/>
    <w:unhideWhenUsed/>
    <w:rsid w:val="00432D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32DF2"/>
  </w:style>
  <w:style w:type="table" w:styleId="Tabelacomgrelha">
    <w:name w:val="Table Grid"/>
    <w:basedOn w:val="Tabelanormal"/>
    <w:uiPriority w:val="39"/>
    <w:rsid w:val="00432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432D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32DF2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432D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8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25225-71B1-4C8D-A804-318D71A5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937</Characters>
  <Application>Microsoft Office Word</Application>
  <DocSecurity>0</DocSecurity>
  <Lines>44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2021-08-17T10:08:00Z</dcterms:created>
  <dcterms:modified xsi:type="dcterms:W3CDTF">2021-08-30T08:56:00Z</dcterms:modified>
</cp:coreProperties>
</file>