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398" w:rsidRDefault="00B67398" w:rsidP="00195B2C">
      <w:pPr>
        <w:jc w:val="center"/>
        <w:rPr>
          <w:b/>
        </w:rPr>
      </w:pPr>
    </w:p>
    <w:p w:rsidR="00B67398" w:rsidRDefault="00B67398" w:rsidP="00195B2C">
      <w:pPr>
        <w:jc w:val="center"/>
        <w:rPr>
          <w:b/>
        </w:rPr>
      </w:pPr>
    </w:p>
    <w:p w:rsidR="00FC70C6" w:rsidRPr="00B67398" w:rsidRDefault="00B67398" w:rsidP="00B67398">
      <w:pPr>
        <w:jc w:val="center"/>
      </w:pPr>
      <w:r w:rsidRPr="00B67398">
        <w:rPr>
          <w:b/>
          <w:lang w:val="pt-PT"/>
        </w:rPr>
        <w:t>Ferramenta de trabalho:</w:t>
      </w:r>
      <w:r w:rsidR="00B40C4E" w:rsidRPr="00B67398">
        <w:rPr>
          <w:b/>
        </w:rPr>
        <w:t xml:space="preserve"> </w:t>
      </w:r>
      <w:r w:rsidRPr="00B67398">
        <w:rPr>
          <w:b/>
          <w:lang w:val="pt-PT"/>
        </w:rPr>
        <w:t>Considerações de despistagem</w:t>
      </w:r>
    </w:p>
    <w:p w:rsidR="00195B2C" w:rsidRPr="00B67398" w:rsidRDefault="00B67398" w:rsidP="00B67398">
      <w:pPr>
        <w:spacing w:after="0"/>
        <w:rPr>
          <w:u w:val="single"/>
        </w:rPr>
      </w:pPr>
      <w:r w:rsidRPr="00B67398">
        <w:rPr>
          <w:u w:val="single"/>
          <w:lang w:val="pt-PT"/>
        </w:rPr>
        <w:t>Objectivo (s) de um programa de despistagem:</w:t>
      </w:r>
    </w:p>
    <w:p w:rsidR="00B67398" w:rsidRPr="00B67398" w:rsidRDefault="00B67398" w:rsidP="00B67398">
      <w:pPr>
        <w:pStyle w:val="PargrafodaLista"/>
        <w:numPr>
          <w:ilvl w:val="0"/>
          <w:numId w:val="2"/>
        </w:numPr>
        <w:spacing w:after="0" w:line="240" w:lineRule="auto"/>
      </w:pPr>
      <w:r w:rsidRPr="00B67398">
        <w:rPr>
          <w:lang w:val="pt-PT"/>
        </w:rPr>
        <w:t>Identificar viajantes que apresentem sinais e sintomas de uma doença de interesse ou com um historial de exposição a esta doença à chegada ou partida e fornecer uma resposta eficaz e unificada para proteger a saúde dos viajantes e das comunidades.</w:t>
      </w:r>
    </w:p>
    <w:p w:rsidR="00B67398" w:rsidRPr="00B67398" w:rsidRDefault="00B67398" w:rsidP="00B67398">
      <w:pPr>
        <w:pStyle w:val="PargrafodaLista"/>
        <w:numPr>
          <w:ilvl w:val="0"/>
          <w:numId w:val="2"/>
        </w:numPr>
        <w:spacing w:after="0" w:line="240" w:lineRule="auto"/>
      </w:pPr>
      <w:r w:rsidRPr="00B67398">
        <w:rPr>
          <w:lang w:val="pt-PT"/>
        </w:rPr>
        <w:t>Fornecer procedimentos e requisitos necessários para rastrear os viajantes nos aeroportos ou outros pontos de entrada (por exemplo, portos ou fronteiras terrestres)</w:t>
      </w:r>
    </w:p>
    <w:p w:rsidR="00195B2C" w:rsidRDefault="00195B2C" w:rsidP="00610400">
      <w:pPr>
        <w:pStyle w:val="PargrafodaLista"/>
        <w:spacing w:after="0" w:line="240" w:lineRule="auto"/>
        <w:ind w:left="360"/>
        <w:rPr>
          <w:u w:val="single"/>
        </w:rPr>
      </w:pPr>
    </w:p>
    <w:p w:rsidR="00BA3454" w:rsidRPr="00B67398" w:rsidRDefault="00B67398" w:rsidP="00B67398">
      <w:pPr>
        <w:spacing w:after="0"/>
        <w:rPr>
          <w:u w:val="single"/>
        </w:rPr>
      </w:pPr>
      <w:r w:rsidRPr="00B67398">
        <w:rPr>
          <w:u w:val="single"/>
          <w:lang w:val="pt-PT"/>
        </w:rPr>
        <w:t>Inspecção visual de rotina diária (por vezes chamada rastreio visual ou vigilância visual)</w:t>
      </w:r>
    </w:p>
    <w:p w:rsidR="00B67398" w:rsidRPr="00B67398" w:rsidRDefault="00B67398" w:rsidP="00B67398">
      <w:pPr>
        <w:pStyle w:val="PargrafodaLista"/>
        <w:numPr>
          <w:ilvl w:val="0"/>
          <w:numId w:val="10"/>
        </w:numPr>
        <w:spacing w:after="200" w:line="276" w:lineRule="auto"/>
      </w:pPr>
      <w:r w:rsidRPr="00B67398">
        <w:rPr>
          <w:lang w:val="pt-PT"/>
        </w:rPr>
        <w:t>A inspecção visual é quando os examinadores observam e avaliam visualmente os viajantes em busca de sinais evidentes de uma doença infecciosa.</w:t>
      </w:r>
      <w:r w:rsidRPr="00B67398">
        <w:t xml:space="preserve"> </w:t>
      </w:r>
      <w:r w:rsidRPr="00B67398">
        <w:rPr>
          <w:lang w:val="pt-PT"/>
        </w:rPr>
        <w:t>Isto pode utilizar a mão-de-obra existente e não é dispendioso em termos de recursos.</w:t>
      </w:r>
    </w:p>
    <w:p w:rsidR="00B67398" w:rsidRDefault="00B67398" w:rsidP="00B574C5">
      <w:pPr>
        <w:pStyle w:val="PargrafodaLista"/>
        <w:numPr>
          <w:ilvl w:val="0"/>
          <w:numId w:val="10"/>
        </w:numPr>
      </w:pPr>
      <w:r w:rsidRPr="00B67398">
        <w:rPr>
          <w:lang w:val="pt-PT"/>
        </w:rPr>
        <w:t>A vigilância visual acontece todos os dias.</w:t>
      </w:r>
      <w:r w:rsidRPr="00B67398">
        <w:t xml:space="preserve"> </w:t>
      </w:r>
      <w:r w:rsidRPr="00B67398">
        <w:rPr>
          <w:lang w:val="pt-PT"/>
        </w:rPr>
        <w:t>Ocorre quando não há um surto ou quando há um surto.</w:t>
      </w:r>
      <w:r w:rsidRPr="00B67398">
        <w:t xml:space="preserve"> </w:t>
      </w:r>
      <w:r w:rsidR="00B574C5" w:rsidRPr="00B574C5">
        <w:rPr>
          <w:lang w:val="pt-PT"/>
        </w:rPr>
        <w:t>Pense nisto como um nível básico de vigilância que pode ser reforçado quando necessário.</w:t>
      </w:r>
      <w:r w:rsidR="00B574C5" w:rsidRPr="00B574C5">
        <w:rPr>
          <w:u w:val="single"/>
        </w:rPr>
        <w:t xml:space="preserve"> </w:t>
      </w:r>
    </w:p>
    <w:p w:rsidR="00195B2C" w:rsidRPr="00B574C5" w:rsidRDefault="00B574C5" w:rsidP="00B574C5">
      <w:pPr>
        <w:spacing w:after="0"/>
        <w:rPr>
          <w:u w:val="single"/>
        </w:rPr>
      </w:pPr>
      <w:r w:rsidRPr="00B574C5">
        <w:rPr>
          <w:u w:val="single"/>
          <w:lang w:val="pt-PT"/>
        </w:rPr>
        <w:t>Objectivo de rastreio primário específico de surto:</w:t>
      </w:r>
    </w:p>
    <w:p w:rsidR="00B574C5" w:rsidRPr="00B574C5" w:rsidRDefault="00B574C5" w:rsidP="00B574C5">
      <w:pPr>
        <w:pStyle w:val="PargrafodaLista"/>
        <w:numPr>
          <w:ilvl w:val="0"/>
          <w:numId w:val="3"/>
        </w:numPr>
      </w:pPr>
      <w:r w:rsidRPr="00B574C5">
        <w:rPr>
          <w:lang w:val="pt-PT"/>
        </w:rPr>
        <w:t>O rastreio primário é um processo simples de rastreio que pode ser conduzido pelo pessoal sem formação médica ou de saúde pública.</w:t>
      </w:r>
    </w:p>
    <w:p w:rsidR="00B574C5" w:rsidRPr="00B574C5" w:rsidRDefault="00B574C5" w:rsidP="00B574C5">
      <w:pPr>
        <w:pStyle w:val="PargrafodaLista"/>
        <w:numPr>
          <w:ilvl w:val="0"/>
          <w:numId w:val="3"/>
        </w:numPr>
      </w:pPr>
      <w:r w:rsidRPr="00B574C5">
        <w:rPr>
          <w:lang w:val="pt-PT"/>
        </w:rPr>
        <w:t>O objectivo do rastreio primário é identificar quaisquer viajantes que possam estar em risco de contrair uma doença de preocupação, quer devido a sintomas, quer devido ao historial de exposição.</w:t>
      </w:r>
    </w:p>
    <w:p w:rsidR="00B574C5" w:rsidRPr="00B574C5" w:rsidRDefault="00B574C5" w:rsidP="00B574C5">
      <w:pPr>
        <w:pStyle w:val="PargrafodaLista"/>
        <w:numPr>
          <w:ilvl w:val="0"/>
          <w:numId w:val="3"/>
        </w:numPr>
        <w:rPr>
          <w:i/>
        </w:rPr>
      </w:pPr>
      <w:r w:rsidRPr="00B574C5">
        <w:rPr>
          <w:i/>
          <w:lang w:val="pt-PT"/>
        </w:rPr>
        <w:t xml:space="preserve">Tecnicamente, </w:t>
      </w:r>
      <w:r w:rsidRPr="00B574C5">
        <w:rPr>
          <w:lang w:val="pt-PT"/>
        </w:rPr>
        <w:t>o rastreio primário pode incluir uma verificação da temperatura e dos sintomas ("sintomas") ou a utilização de um formulário de declaração de saúde (onde se recolheria "histórico de exposição"), nenhum, ou ambos.</w:t>
      </w:r>
      <w:r w:rsidRPr="00B574C5">
        <w:t xml:space="preserve"> </w:t>
      </w:r>
    </w:p>
    <w:p w:rsidR="00B574C5" w:rsidRPr="00B574C5" w:rsidRDefault="00B574C5" w:rsidP="00B574C5">
      <w:pPr>
        <w:pStyle w:val="PargrafodaLista"/>
        <w:numPr>
          <w:ilvl w:val="0"/>
          <w:numId w:val="3"/>
        </w:numPr>
      </w:pPr>
      <w:r w:rsidRPr="00B574C5">
        <w:rPr>
          <w:lang w:val="pt-PT"/>
        </w:rPr>
        <w:t>Geralmente, o rastreio primário está pelo menos um passo acima da vigilância visual de rotina, quotidiana.</w:t>
      </w:r>
      <w:r w:rsidRPr="00B574C5">
        <w:t xml:space="preserve"> </w:t>
      </w:r>
    </w:p>
    <w:p w:rsidR="00195B2C" w:rsidRPr="00B574C5" w:rsidRDefault="00B574C5" w:rsidP="00B574C5">
      <w:pPr>
        <w:spacing w:after="0"/>
        <w:rPr>
          <w:u w:val="single"/>
        </w:rPr>
      </w:pPr>
      <w:r w:rsidRPr="00B574C5">
        <w:rPr>
          <w:u w:val="single"/>
          <w:lang w:val="pt-PT"/>
        </w:rPr>
        <w:t>Objectivo de rastreio secundário específico do surto:</w:t>
      </w:r>
    </w:p>
    <w:p w:rsidR="00B574C5" w:rsidRPr="00B574C5" w:rsidRDefault="00B574C5" w:rsidP="00B574C5">
      <w:pPr>
        <w:pStyle w:val="Ttulo1"/>
        <w:numPr>
          <w:ilvl w:val="0"/>
          <w:numId w:val="5"/>
        </w:numPr>
        <w:spacing w:after="0"/>
        <w:rPr>
          <w:b w:val="0"/>
          <w:sz w:val="22"/>
          <w:szCs w:val="22"/>
        </w:rPr>
      </w:pPr>
      <w:r w:rsidRPr="00B574C5">
        <w:rPr>
          <w:b w:val="0"/>
          <w:sz w:val="22"/>
          <w:szCs w:val="22"/>
          <w:lang w:val="pt-PT"/>
        </w:rPr>
        <w:t>O rastreio secundário é um processo mais detalhado que é normalmente conduzido por pessoal com formação médica ou de saúde pública.</w:t>
      </w:r>
    </w:p>
    <w:p w:rsidR="00B574C5" w:rsidRPr="00B574C5" w:rsidRDefault="00B574C5" w:rsidP="00B574C5">
      <w:pPr>
        <w:pStyle w:val="Ttulo1"/>
        <w:numPr>
          <w:ilvl w:val="0"/>
          <w:numId w:val="5"/>
        </w:numPr>
        <w:spacing w:after="0"/>
        <w:rPr>
          <w:b w:val="0"/>
          <w:sz w:val="22"/>
          <w:szCs w:val="22"/>
        </w:rPr>
      </w:pPr>
      <w:r w:rsidRPr="00B574C5">
        <w:rPr>
          <w:b w:val="0"/>
          <w:sz w:val="22"/>
          <w:szCs w:val="22"/>
          <w:lang w:val="pt-PT"/>
        </w:rPr>
        <w:t>O objectivo do rastreio secundário é identificar os viajantes cujos sintomas ou histórico de exposição requerem uma avaliação mais aprofundada para uma doença de preocupação.</w:t>
      </w:r>
      <w:r w:rsidRPr="00B574C5">
        <w:rPr>
          <w:b w:val="0"/>
          <w:sz w:val="22"/>
          <w:szCs w:val="22"/>
        </w:rPr>
        <w:t xml:space="preserve"> </w:t>
      </w:r>
    </w:p>
    <w:p w:rsidR="00B574C5" w:rsidRPr="00B574C5" w:rsidRDefault="00B574C5" w:rsidP="00B574C5">
      <w:pPr>
        <w:pStyle w:val="PargrafodaLista"/>
        <w:numPr>
          <w:ilvl w:val="0"/>
          <w:numId w:val="3"/>
        </w:numPr>
      </w:pPr>
      <w:r w:rsidRPr="00B574C5">
        <w:rPr>
          <w:lang w:val="pt-PT"/>
        </w:rPr>
        <w:t>O rastreio secundário é semelhante ao de um funcionário da saúde pública ser notificado de que alguém está doente ou é uma preocupação do ponto de vista da doença, e depois esse funcionário da saúde pública realizaria uma avaliação de saúde e decidiria sobre os próximos passos.</w:t>
      </w:r>
    </w:p>
    <w:p w:rsidR="00B574C5" w:rsidRPr="00DD111A" w:rsidRDefault="00DD111A" w:rsidP="00DD111A">
      <w:pPr>
        <w:pStyle w:val="PargrafodaLista"/>
        <w:numPr>
          <w:ilvl w:val="0"/>
          <w:numId w:val="3"/>
        </w:numPr>
      </w:pPr>
      <w:r w:rsidRPr="00DD111A">
        <w:rPr>
          <w:lang w:val="pt-PT"/>
        </w:rPr>
        <w:t>As respostas ao Formulário de Declaração de Saúde Pública do Viajante devem ser verificadas, e um exame médico focalizado e uma segunda medição de temperatura devem ser realizados e testes rápidos do ponto de contacto podem ser realizados no ponto de entrada, dependendo do país.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</w:pPr>
      <w:r w:rsidRPr="00DD111A">
        <w:rPr>
          <w:lang w:val="pt-PT"/>
        </w:rPr>
        <w:t>O Formulário de Declaração de Saúde Pública do Viajante preenchido, incluindo observações dos agentes de rastreio primário deve ser anexado aos formulários de entrevista do rastreio secundário para ajudar a manter um registo.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</w:pPr>
      <w:r w:rsidRPr="00DD111A">
        <w:rPr>
          <w:lang w:val="pt-PT"/>
        </w:rPr>
        <w:t>As determinações finais sobre restrições de viagem e medidas de saúde pública, incluindo o encaminhamento para avaliação e tratamento médico, observação ou monitorização da saúde pública e a notificação das autoridades nacionais de saúde pública, devem ser feitas após o rastreio secundário.</w:t>
      </w:r>
    </w:p>
    <w:p w:rsidR="00BA3C80" w:rsidRPr="00DD111A" w:rsidRDefault="00DD111A" w:rsidP="00DD111A">
      <w:pPr>
        <w:spacing w:after="0"/>
        <w:rPr>
          <w:u w:val="single"/>
        </w:rPr>
      </w:pPr>
      <w:r w:rsidRPr="00DD111A">
        <w:rPr>
          <w:u w:val="single"/>
          <w:lang w:val="pt-PT"/>
        </w:rPr>
        <w:t>Despistagem à entrada versus à saída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  <w:spacing w:after="0"/>
      </w:pPr>
      <w:r w:rsidRPr="00DD111A">
        <w:rPr>
          <w:lang w:val="pt-PT"/>
        </w:rPr>
        <w:t>Entrada: tem sido utilizada quando a doença ocorre fora de um país, e está-se a tentar impedir a sua importação para o país</w:t>
      </w:r>
    </w:p>
    <w:p w:rsidR="00DD111A" w:rsidRPr="00DD111A" w:rsidRDefault="00DD111A" w:rsidP="00DD111A">
      <w:pPr>
        <w:pStyle w:val="PargrafodaLista"/>
        <w:numPr>
          <w:ilvl w:val="1"/>
          <w:numId w:val="3"/>
        </w:numPr>
        <w:spacing w:after="0"/>
      </w:pPr>
      <w:r w:rsidRPr="00DD111A">
        <w:rPr>
          <w:lang w:val="pt-PT"/>
        </w:rPr>
        <w:t>A OMS nunca recomendou o rastreio de entrada, mas os países tomam as suas próprias decisões sobre a sua utilidade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  <w:spacing w:after="0"/>
      </w:pPr>
      <w:r w:rsidRPr="00DD111A">
        <w:rPr>
          <w:lang w:val="pt-PT"/>
        </w:rPr>
        <w:t>Rastreio à saída: considerar sempre que a doença se encontra dentro de um país e se está a tentar evitar que seja exportada para outros países.</w:t>
      </w:r>
    </w:p>
    <w:p w:rsidR="00DD111A" w:rsidRPr="00DD111A" w:rsidRDefault="00DD111A" w:rsidP="00DD111A">
      <w:pPr>
        <w:pStyle w:val="PargrafodaLista"/>
        <w:numPr>
          <w:ilvl w:val="1"/>
          <w:numId w:val="3"/>
        </w:numPr>
        <w:spacing w:after="0"/>
      </w:pPr>
      <w:r w:rsidRPr="00DD111A">
        <w:rPr>
          <w:lang w:val="pt-PT"/>
        </w:rPr>
        <w:t>Concentra os recursos de rastreio no local de maior risco</w:t>
      </w:r>
    </w:p>
    <w:p w:rsidR="00BA3C80" w:rsidRDefault="00BA3C80" w:rsidP="00610400">
      <w:pPr>
        <w:spacing w:after="0"/>
        <w:rPr>
          <w:u w:val="single"/>
        </w:rPr>
      </w:pPr>
    </w:p>
    <w:p w:rsidR="004C34A4" w:rsidRDefault="00DD111A" w:rsidP="00DD111A">
      <w:pPr>
        <w:spacing w:after="0"/>
        <w:rPr>
          <w:u w:val="single"/>
        </w:rPr>
      </w:pPr>
      <w:r w:rsidRPr="00DD111A">
        <w:rPr>
          <w:u w:val="single"/>
          <w:lang w:val="pt-PT"/>
        </w:rPr>
        <w:t>Desafios de rastreio à entrada e saída específicos de um surto:</w:t>
      </w:r>
      <w:r w:rsidR="004C34A4" w:rsidRPr="00DD111A">
        <w:rPr>
          <w:u w:val="single"/>
        </w:rPr>
        <w:t xml:space="preserve"> 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</w:pPr>
      <w:r w:rsidRPr="00DD111A">
        <w:rPr>
          <w:lang w:val="pt-PT"/>
        </w:rPr>
        <w:t>Exigente em termos de recursos, especialmente recursos humanos</w:t>
      </w:r>
    </w:p>
    <w:p w:rsidR="00DD111A" w:rsidRPr="00DD111A" w:rsidRDefault="00DD111A" w:rsidP="00DD111A">
      <w:pPr>
        <w:pStyle w:val="PargrafodaLista"/>
        <w:numPr>
          <w:ilvl w:val="0"/>
          <w:numId w:val="3"/>
        </w:numPr>
      </w:pPr>
      <w:r w:rsidRPr="00DD111A">
        <w:rPr>
          <w:lang w:val="pt-PT"/>
        </w:rPr>
        <w:t>Necessita de uma extensa coordenação de parceiros</w:t>
      </w:r>
    </w:p>
    <w:p w:rsidR="001D7AB1" w:rsidRDefault="001D7AB1" w:rsidP="001D7AB1">
      <w:pPr>
        <w:pStyle w:val="PargrafodaLista"/>
        <w:numPr>
          <w:ilvl w:val="0"/>
          <w:numId w:val="3"/>
        </w:numPr>
      </w:pPr>
      <w:r w:rsidRPr="001D7AB1">
        <w:rPr>
          <w:lang w:val="pt-PT"/>
        </w:rPr>
        <w:t>Para cada elemento que o rastreio reforçado implica (verificações de temperatura, formulários de declaração de saúde, etc.) são acrescentados recursos em termos de números de pessoal, horas de trabalho e custo.</w:t>
      </w:r>
      <w:r w:rsidRPr="001D7AB1">
        <w:t xml:space="preserve"> </w:t>
      </w:r>
      <w:r w:rsidRPr="001D7AB1">
        <w:rPr>
          <w:lang w:val="pt-PT"/>
        </w:rPr>
        <w:t>Quão muito ou pouco se implementa depende da natureza da doença/risco de saúde pública actual (muito importante), sensibilidades políticas, e a quantidade de recursos disponíveis.</w:t>
      </w:r>
      <w:r w:rsidRPr="001D7AB1">
        <w:t xml:space="preserve"> </w:t>
      </w:r>
    </w:p>
    <w:sectPr w:rsidR="001D7AB1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5D8" w:rsidRDefault="007F05D8" w:rsidP="00B11201">
      <w:pPr>
        <w:spacing w:after="0" w:line="240" w:lineRule="auto"/>
      </w:pPr>
      <w:r>
        <w:separator/>
      </w:r>
    </w:p>
  </w:endnote>
  <w:endnote w:type="continuationSeparator" w:id="0">
    <w:p w:rsidR="007F05D8" w:rsidRDefault="007F05D8" w:rsidP="00B1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5D8" w:rsidRDefault="007F05D8" w:rsidP="00B11201">
      <w:pPr>
        <w:spacing w:after="0" w:line="240" w:lineRule="auto"/>
      </w:pPr>
      <w:r>
        <w:separator/>
      </w:r>
    </w:p>
  </w:footnote>
  <w:footnote w:type="continuationSeparator" w:id="0">
    <w:p w:rsidR="007F05D8" w:rsidRDefault="007F05D8" w:rsidP="00B11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1723"/>
    <w:multiLevelType w:val="hybridMultilevel"/>
    <w:tmpl w:val="F1C6E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A1A65A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B0A4A"/>
    <w:multiLevelType w:val="hybridMultilevel"/>
    <w:tmpl w:val="B8702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EE290A"/>
    <w:multiLevelType w:val="hybridMultilevel"/>
    <w:tmpl w:val="3F1A1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8F097F"/>
    <w:multiLevelType w:val="hybridMultilevel"/>
    <w:tmpl w:val="E0E8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A64629"/>
    <w:multiLevelType w:val="hybridMultilevel"/>
    <w:tmpl w:val="947E1A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D4442B"/>
    <w:multiLevelType w:val="hybridMultilevel"/>
    <w:tmpl w:val="D590A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7902B6"/>
    <w:multiLevelType w:val="hybridMultilevel"/>
    <w:tmpl w:val="0F64D00A"/>
    <w:lvl w:ilvl="0" w:tplc="1C6819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A457F0"/>
    <w:multiLevelType w:val="hybridMultilevel"/>
    <w:tmpl w:val="B442EE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2986A88"/>
    <w:multiLevelType w:val="hybridMultilevel"/>
    <w:tmpl w:val="DE3C2D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60114A"/>
    <w:multiLevelType w:val="hybridMultilevel"/>
    <w:tmpl w:val="EAC62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0401029"/>
    <w:multiLevelType w:val="multilevel"/>
    <w:tmpl w:val="F73E9E54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Ttulo2"/>
      <w:lvlText w:val=""/>
      <w:lvlJc w:val="left"/>
      <w:pPr>
        <w:ind w:left="720" w:firstLine="0"/>
      </w:pPr>
      <w:rPr>
        <w:rFonts w:ascii="Symbol" w:hAnsi="Symbol" w:hint="default"/>
        <w:color w:val="auto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asciiTheme="minorHAnsi" w:hAnsiTheme="minorHAnsi" w:hint="default"/>
        <w:color w:val="auto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</w:lvl>
    <w:lvl w:ilvl="4">
      <w:start w:val="1"/>
      <w:numFmt w:val="decimal"/>
      <w:pStyle w:val="Ttulo5"/>
      <w:lvlText w:val="(%5)"/>
      <w:lvlJc w:val="left"/>
      <w:pPr>
        <w:ind w:left="2880" w:firstLine="0"/>
      </w:p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</w:lvl>
    <w:lvl w:ilvl="6">
      <w:start w:val="1"/>
      <w:numFmt w:val="lowerRoman"/>
      <w:pStyle w:val="Ttulo7"/>
      <w:lvlText w:val="(%7)"/>
      <w:lvlJc w:val="left"/>
      <w:pPr>
        <w:ind w:left="4320" w:firstLine="0"/>
      </w:p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</w:lvl>
    <w:lvl w:ilvl="8">
      <w:start w:val="1"/>
      <w:numFmt w:val="lowerRoman"/>
      <w:pStyle w:val="Ttulo9"/>
      <w:lvlText w:val="(%9)"/>
      <w:lvlJc w:val="left"/>
      <w:pPr>
        <w:ind w:left="5760" w:firstLine="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shat b. usman">
    <w15:presenceInfo w15:providerId="AD" w15:userId="S::ausman@nfeltp.org::ef946fc9-441e-467e-b3ab-797c00c4473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95B2C"/>
    <w:rsid w:val="0006094E"/>
    <w:rsid w:val="00114278"/>
    <w:rsid w:val="00195B2C"/>
    <w:rsid w:val="001D7AB1"/>
    <w:rsid w:val="00292C3E"/>
    <w:rsid w:val="002C40C3"/>
    <w:rsid w:val="002F2A38"/>
    <w:rsid w:val="003854A9"/>
    <w:rsid w:val="003F60CD"/>
    <w:rsid w:val="00417216"/>
    <w:rsid w:val="00474706"/>
    <w:rsid w:val="004A3A81"/>
    <w:rsid w:val="004C34A4"/>
    <w:rsid w:val="004D5C76"/>
    <w:rsid w:val="00535E38"/>
    <w:rsid w:val="00541F88"/>
    <w:rsid w:val="00542F4B"/>
    <w:rsid w:val="00610400"/>
    <w:rsid w:val="00646FF5"/>
    <w:rsid w:val="006C5979"/>
    <w:rsid w:val="006D7C4D"/>
    <w:rsid w:val="007442F1"/>
    <w:rsid w:val="0076389A"/>
    <w:rsid w:val="007B4240"/>
    <w:rsid w:val="007E3B5C"/>
    <w:rsid w:val="007F05D8"/>
    <w:rsid w:val="00883C31"/>
    <w:rsid w:val="00892933"/>
    <w:rsid w:val="009210B2"/>
    <w:rsid w:val="00957F6C"/>
    <w:rsid w:val="00AA706C"/>
    <w:rsid w:val="00B11201"/>
    <w:rsid w:val="00B24D43"/>
    <w:rsid w:val="00B40C4E"/>
    <w:rsid w:val="00B574C5"/>
    <w:rsid w:val="00B66C53"/>
    <w:rsid w:val="00B67398"/>
    <w:rsid w:val="00BA3454"/>
    <w:rsid w:val="00BA3C80"/>
    <w:rsid w:val="00C467FD"/>
    <w:rsid w:val="00C5154E"/>
    <w:rsid w:val="00C6093D"/>
    <w:rsid w:val="00C7232F"/>
    <w:rsid w:val="00C94F97"/>
    <w:rsid w:val="00CC79A9"/>
    <w:rsid w:val="00CF4DE4"/>
    <w:rsid w:val="00D26908"/>
    <w:rsid w:val="00DD111A"/>
    <w:rsid w:val="00DD1A1D"/>
    <w:rsid w:val="00E15DF2"/>
    <w:rsid w:val="00E3737E"/>
    <w:rsid w:val="00E53A87"/>
    <w:rsid w:val="00FA5A0F"/>
    <w:rsid w:val="00FB68E9"/>
    <w:rsid w:val="00FC70C6"/>
    <w:rsid w:val="00FE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0B2"/>
  </w:style>
  <w:style w:type="paragraph" w:styleId="Ttulo1">
    <w:name w:val="heading 1"/>
    <w:basedOn w:val="PargrafodaLista"/>
    <w:next w:val="Normal"/>
    <w:link w:val="Ttulo1Carcter"/>
    <w:uiPriority w:val="9"/>
    <w:qFormat/>
    <w:rsid w:val="00195B2C"/>
    <w:pPr>
      <w:numPr>
        <w:numId w:val="4"/>
      </w:numPr>
      <w:spacing w:after="200" w:line="240" w:lineRule="auto"/>
      <w:outlineLvl w:val="0"/>
    </w:pPr>
    <w:rPr>
      <w:rFonts w:eastAsiaTheme="minorEastAsia"/>
      <w:b/>
      <w:sz w:val="28"/>
      <w:szCs w:val="28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195B2C"/>
    <w:pPr>
      <w:keepNext/>
      <w:keepLines/>
      <w:numPr>
        <w:ilvl w:val="1"/>
        <w:numId w:val="4"/>
      </w:numPr>
      <w:spacing w:before="200" w:after="0" w:line="276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195B2C"/>
    <w:pPr>
      <w:keepNext/>
      <w:keepLines/>
      <w:numPr>
        <w:ilvl w:val="2"/>
        <w:numId w:val="4"/>
      </w:numPr>
      <w:spacing w:before="200" w:after="0" w:line="276" w:lineRule="auto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unhideWhenUsed/>
    <w:qFormat/>
    <w:rsid w:val="00195B2C"/>
    <w:pPr>
      <w:keepNext/>
      <w:keepLines/>
      <w:numPr>
        <w:ilvl w:val="3"/>
        <w:numId w:val="4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195B2C"/>
    <w:pPr>
      <w:keepNext/>
      <w:keepLines/>
      <w:numPr>
        <w:ilvl w:val="4"/>
        <w:numId w:val="4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195B2C"/>
    <w:pPr>
      <w:keepNext/>
      <w:keepLines/>
      <w:numPr>
        <w:ilvl w:val="5"/>
        <w:numId w:val="4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195B2C"/>
    <w:pPr>
      <w:keepNext/>
      <w:keepLines/>
      <w:numPr>
        <w:ilvl w:val="6"/>
        <w:numId w:val="4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195B2C"/>
    <w:pPr>
      <w:keepNext/>
      <w:keepLines/>
      <w:numPr>
        <w:ilvl w:val="7"/>
        <w:numId w:val="4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195B2C"/>
    <w:pPr>
      <w:keepNext/>
      <w:keepLines/>
      <w:numPr>
        <w:ilvl w:val="8"/>
        <w:numId w:val="4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95B2C"/>
    <w:pPr>
      <w:ind w:left="720"/>
      <w:contextualSpacing/>
    </w:pPr>
  </w:style>
  <w:style w:type="character" w:customStyle="1" w:styleId="Ttulo1Carcter">
    <w:name w:val="Título 1 Carácter"/>
    <w:basedOn w:val="Tipodeletrapredefinidodopargrafo"/>
    <w:link w:val="Ttulo1"/>
    <w:uiPriority w:val="9"/>
    <w:rsid w:val="00195B2C"/>
    <w:rPr>
      <w:rFonts w:eastAsiaTheme="minorEastAsia"/>
      <w:b/>
      <w:sz w:val="28"/>
      <w:szCs w:val="28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195B2C"/>
    <w:rPr>
      <w:rFonts w:eastAsiaTheme="majorEastAsia" w:cstheme="majorBidi"/>
      <w:b/>
      <w:bCs/>
      <w:sz w:val="26"/>
      <w:szCs w:val="26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195B2C"/>
    <w:rPr>
      <w:rFonts w:eastAsiaTheme="majorEastAsia" w:cstheme="majorBid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195B2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195B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195B2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195B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195B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195B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comgrelha">
    <w:name w:val="Table Grid"/>
    <w:basedOn w:val="Tabelanormal"/>
    <w:uiPriority w:val="59"/>
    <w:rsid w:val="00C5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7442F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7442F1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7442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7442F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7442F1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744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42F1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"/>
    <w:uiPriority w:val="99"/>
    <w:unhideWhenUsed/>
    <w:rsid w:val="00B11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11201"/>
  </w:style>
  <w:style w:type="paragraph" w:styleId="Rodap">
    <w:name w:val="footer"/>
    <w:basedOn w:val="Normal"/>
    <w:link w:val="RodapCarcter"/>
    <w:uiPriority w:val="99"/>
    <w:unhideWhenUsed/>
    <w:rsid w:val="00B11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112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F575E-ACAF-48FF-8EBA-AAFBDE36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3549</Characters>
  <Application>Microsoft Office Word</Application>
  <DocSecurity>0</DocSecurity>
  <Lines>61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3</cp:revision>
  <dcterms:created xsi:type="dcterms:W3CDTF">2021-08-22T20:13:00Z</dcterms:created>
  <dcterms:modified xsi:type="dcterms:W3CDTF">2021-08-22T20:14:00Z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2021-06-28T05:44:05Z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c06e31fa-33aa-49a3-8a84-8aa8d1762df8</vt:lpwstr>
  </property>
  <property fmtid="{D5CDD505-2E9C-101B-9397-08002B2CF9AE}" pid="8" name="MSIP_Label_7b94a7b8-f06c-4dfe-bdcc-9b548fd58c31_ContentBits">
    <vt:lpwstr>0</vt:lpwstr>
  </property>
</Properties>
</file>